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53AE"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55521459"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48E387E1" w14:textId="77777777" w:rsidR="00FE4CC1" w:rsidRPr="007E3C8A" w:rsidRDefault="00FE4CC1" w:rsidP="00FE4CC1">
      <w:pPr>
        <w:ind w:left="720" w:hanging="720"/>
        <w:rPr>
          <w:rFonts w:ascii="Arial" w:hAnsi="Arial" w:cs="Arial"/>
          <w:b/>
          <w:sz w:val="24"/>
          <w:szCs w:val="24"/>
        </w:rPr>
      </w:pPr>
    </w:p>
    <w:p w14:paraId="5BE08BA4" w14:textId="77777777" w:rsidR="00517726" w:rsidRP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505A08AA"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290B45CA"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14:paraId="30811CAB"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64358E22"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14:paraId="759A8929"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448CEFCB"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14:paraId="6DD808FF"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13DE1F11"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4B5A8F8A" w14:textId="77777777" w:rsidR="00FE4CC1" w:rsidRPr="007E3C8A" w:rsidRDefault="00FE4CC1" w:rsidP="006E559B">
      <w:pPr>
        <w:jc w:val="both"/>
        <w:rPr>
          <w:rFonts w:ascii="Arial" w:hAnsi="Arial" w:cs="Arial"/>
          <w:b/>
          <w:sz w:val="24"/>
          <w:szCs w:val="24"/>
        </w:rPr>
      </w:pPr>
    </w:p>
    <w:p w14:paraId="6C417C18"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27429231"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3FEF23D0"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543DBD60"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5F96EB68"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3BD1E553" w14:textId="77777777" w:rsidR="00FE4CC1" w:rsidRPr="00517726" w:rsidRDefault="00FE4CC1"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7E57743F" w14:textId="77777777" w:rsidR="00FE4CC1" w:rsidRPr="00517726" w:rsidRDefault="00FE4CC1"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7C137F95" w14:textId="77777777" w:rsidR="00F16AEB" w:rsidRPr="007E3C8A" w:rsidRDefault="00F16AEB" w:rsidP="006E559B">
      <w:pPr>
        <w:jc w:val="both"/>
        <w:rPr>
          <w:rFonts w:ascii="Arial" w:hAnsi="Arial" w:cs="Arial"/>
          <w:sz w:val="24"/>
          <w:szCs w:val="24"/>
          <w:lang w:val="en"/>
        </w:rPr>
      </w:pPr>
    </w:p>
    <w:p w14:paraId="13126A26"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47EE063" w14:textId="77777777" w:rsidR="00FE4CC1" w:rsidRPr="007E3C8A" w:rsidRDefault="00FE4CC1" w:rsidP="006E559B">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xml:space="preserve">, social services).  These records may </w:t>
      </w:r>
      <w:r w:rsidRPr="007E3C8A">
        <w:rPr>
          <w:rFonts w:ascii="Arial" w:hAnsi="Arial" w:cs="Arial"/>
          <w:sz w:val="24"/>
          <w:szCs w:val="24"/>
          <w:lang w:val="en"/>
        </w:rPr>
        <w:lastRenderedPageBreak/>
        <w:t>be electronic, a paper record or a mixture of both.  We use a combination of technologies and working practices to ensure that we keep your information secure and confidential.</w:t>
      </w:r>
    </w:p>
    <w:p w14:paraId="527312BA" w14:textId="77777777" w:rsidR="00F16AEB" w:rsidRPr="007E3C8A" w:rsidRDefault="002B1B3B" w:rsidP="006E559B">
      <w:pPr>
        <w:spacing w:after="200" w:line="276" w:lineRule="auto"/>
        <w:jc w:val="both"/>
        <w:rPr>
          <w:rFonts w:ascii="Arial" w:eastAsia="Calibri" w:hAnsi="Arial" w:cs="Arial"/>
          <w:sz w:val="24"/>
          <w:szCs w:val="24"/>
        </w:rPr>
      </w:pPr>
      <w:r>
        <w:rPr>
          <w:rFonts w:ascii="Arial" w:eastAsia="Calibri" w:hAnsi="Arial" w:cs="Arial"/>
          <w:sz w:val="24"/>
          <w:szCs w:val="24"/>
        </w:rPr>
        <w:t>The Pump House Surgery</w:t>
      </w:r>
      <w:r w:rsidR="00544461" w:rsidRPr="007E3C8A">
        <w:rPr>
          <w:rFonts w:ascii="Arial" w:eastAsia="Calibri" w:hAnsi="Arial" w:cs="Arial"/>
          <w:sz w:val="24"/>
          <w:szCs w:val="24"/>
        </w:rPr>
        <w:t xml:space="preserve"> </w:t>
      </w:r>
      <w:r w:rsidR="00F16AEB" w:rsidRPr="007E3C8A">
        <w:rPr>
          <w:rFonts w:ascii="Arial" w:eastAsia="Calibri" w:hAnsi="Arial" w:cs="Arial"/>
          <w:sz w:val="24"/>
          <w:szCs w:val="24"/>
        </w:rPr>
        <w:t>is one of many practices working in the health and care system to improve care for patients and the public</w:t>
      </w:r>
      <w:r w:rsidR="000820AC">
        <w:rPr>
          <w:rFonts w:ascii="Arial" w:eastAsia="Calibri" w:hAnsi="Arial" w:cs="Arial"/>
          <w:sz w:val="24"/>
          <w:szCs w:val="24"/>
        </w:rPr>
        <w:t>.</w:t>
      </w:r>
    </w:p>
    <w:p w14:paraId="23A23E77"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2432D5B"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062FB289"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6EE0E744"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45151011"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54163976"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monitoring safety</w:t>
      </w:r>
    </w:p>
    <w:p w14:paraId="73A7432C"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planning services</w:t>
      </w:r>
    </w:p>
    <w:p w14:paraId="72C8F0FB" w14:textId="77777777" w:rsidR="00F16AEB" w:rsidRPr="007E3C8A" w:rsidRDefault="00F16AEB" w:rsidP="006E559B">
      <w:pPr>
        <w:spacing w:line="276" w:lineRule="auto"/>
        <w:jc w:val="both"/>
        <w:rPr>
          <w:rFonts w:ascii="Arial" w:eastAsia="Calibri" w:hAnsi="Arial" w:cs="Arial"/>
          <w:sz w:val="24"/>
          <w:szCs w:val="24"/>
        </w:rPr>
      </w:pPr>
    </w:p>
    <w:p w14:paraId="21D1D315"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099B96E3" w14:textId="77777777" w:rsidR="00F16AEB" w:rsidRPr="007E3C8A" w:rsidRDefault="00F16AEB" w:rsidP="006E559B">
      <w:pPr>
        <w:spacing w:line="276" w:lineRule="auto"/>
        <w:jc w:val="both"/>
        <w:rPr>
          <w:rFonts w:ascii="Arial" w:eastAsia="Calibri" w:hAnsi="Arial" w:cs="Arial"/>
          <w:sz w:val="24"/>
          <w:szCs w:val="24"/>
        </w:rPr>
      </w:pPr>
    </w:p>
    <w:p w14:paraId="30F8362B" w14:textId="77777777"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3D42CFD6"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472C11C5"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00B281E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5B2ED58F"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2EC3A9D7"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235768B6"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Find out more about the benefits of sharing data</w:t>
      </w:r>
    </w:p>
    <w:p w14:paraId="6B58CC28"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Understand more about who uses the data</w:t>
      </w:r>
    </w:p>
    <w:p w14:paraId="489D03A8"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Find out how your data is protected</w:t>
      </w:r>
    </w:p>
    <w:p w14:paraId="4AA217E0"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477AD008"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4D8B8CB6" w14:textId="77777777" w:rsidR="00F16AEB" w:rsidRPr="00517726" w:rsidRDefault="00F16AEB" w:rsidP="00D64D99">
      <w:pPr>
        <w:numPr>
          <w:ilvl w:val="0"/>
          <w:numId w:val="1"/>
        </w:numPr>
        <w:spacing w:after="160"/>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7DA1F8BB" w14:textId="77777777" w:rsidR="00F16AEB" w:rsidRPr="007E3C8A" w:rsidRDefault="00F16AEB" w:rsidP="006E559B">
      <w:pPr>
        <w:spacing w:line="276" w:lineRule="auto"/>
        <w:jc w:val="both"/>
        <w:rPr>
          <w:rFonts w:ascii="Arial" w:eastAsia="Calibri" w:hAnsi="Arial" w:cs="Arial"/>
          <w:sz w:val="24"/>
          <w:szCs w:val="24"/>
        </w:rPr>
      </w:pPr>
    </w:p>
    <w:p w14:paraId="49D01D3D"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4FFE7803" w14:textId="77777777" w:rsidR="00F16AEB" w:rsidRPr="007E3C8A" w:rsidRDefault="00B05139"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704EF689" w14:textId="77777777" w:rsidR="00F16AEB" w:rsidRPr="007E3C8A" w:rsidRDefault="00B05139"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2054D1BE" w14:textId="77777777" w:rsidR="00F16AEB" w:rsidRPr="007E3C8A" w:rsidRDefault="00F16AEB" w:rsidP="006E559B">
      <w:pPr>
        <w:spacing w:line="276" w:lineRule="auto"/>
        <w:jc w:val="both"/>
        <w:rPr>
          <w:rFonts w:ascii="Arial" w:eastAsia="Calibri" w:hAnsi="Arial" w:cs="Arial"/>
          <w:sz w:val="24"/>
          <w:szCs w:val="24"/>
        </w:rPr>
      </w:pPr>
    </w:p>
    <w:p w14:paraId="70FF361E"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09CC23C6"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785149B"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w:t>
      </w:r>
      <w:proofErr w:type="gramStart"/>
      <w:r w:rsidRPr="007E3C8A">
        <w:rPr>
          <w:rFonts w:ascii="Arial" w:eastAsia="Calibri" w:hAnsi="Arial" w:cs="Arial"/>
          <w:sz w:val="24"/>
          <w:szCs w:val="24"/>
        </w:rPr>
        <w:t>have to</w:t>
      </w:r>
      <w:proofErr w:type="gramEnd"/>
      <w:r w:rsidRPr="007E3C8A">
        <w:rPr>
          <w:rFonts w:ascii="Arial" w:eastAsia="Calibri" w:hAnsi="Arial"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14:paraId="4774688F" w14:textId="7777777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57DBFF4E" w14:textId="77777777"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2DDE2682"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3E781488" w14:textId="77777777" w:rsidR="00FE4CC1" w:rsidRPr="005919C5" w:rsidRDefault="00FE4CC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1FB86DF0" w14:textId="77777777" w:rsidR="00FE4CC1" w:rsidRPr="005919C5" w:rsidRDefault="00FE4CC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015E6370" w14:textId="77777777" w:rsidR="00FE4CC1" w:rsidRPr="005919C5" w:rsidRDefault="00FE4CC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1D196B99" w14:textId="77777777" w:rsidR="00FE4CC1" w:rsidRPr="005919C5" w:rsidRDefault="00FE4CC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734190FD" w14:textId="77777777" w:rsidR="00FE4CC1" w:rsidRPr="005919C5" w:rsidRDefault="00FE4CC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35643F65" w14:textId="77777777" w:rsidR="00FE4CC1" w:rsidRPr="007E3C8A" w:rsidRDefault="00FE4CC1" w:rsidP="006E559B">
      <w:pPr>
        <w:jc w:val="both"/>
        <w:rPr>
          <w:rFonts w:ascii="Arial" w:hAnsi="Arial" w:cs="Arial"/>
          <w:b/>
          <w:sz w:val="24"/>
          <w:szCs w:val="24"/>
        </w:rPr>
      </w:pPr>
    </w:p>
    <w:p w14:paraId="61E0E320"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0B762FE0" w14:textId="77777777" w:rsidR="00FE4CC1" w:rsidRPr="007E3C8A" w:rsidRDefault="00FE4CC1" w:rsidP="006E559B">
      <w:pPr>
        <w:spacing w:after="160" w:line="256" w:lineRule="auto"/>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14:paraId="50175168"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14:paraId="299AE2FE"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 xml:space="preserve">NHS Secondary Care, i.e. Hospitals </w:t>
      </w:r>
    </w:p>
    <w:p w14:paraId="3602E671"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284F516C"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05F363F2"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54DE7DE" w14:textId="77777777" w:rsidR="000A40FE" w:rsidRPr="007E3C8A" w:rsidRDefault="000A40FE" w:rsidP="006E559B">
      <w:pPr>
        <w:spacing w:after="160" w:line="256" w:lineRule="auto"/>
        <w:contextualSpacing/>
        <w:jc w:val="both"/>
        <w:rPr>
          <w:rFonts w:ascii="Arial" w:hAnsi="Arial" w:cs="Arial"/>
          <w:sz w:val="24"/>
          <w:szCs w:val="24"/>
        </w:rPr>
      </w:pPr>
    </w:p>
    <w:p w14:paraId="78C52F4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3FB290E7"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06DC21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lastRenderedPageBreak/>
        <w:t xml:space="preserve">Whilst we might share your information with the above organisations, we may also receive information from them to ensure that your medical records are kept up to date and so that your GP can provide the appropriate care. </w:t>
      </w:r>
    </w:p>
    <w:p w14:paraId="4DBAB8FA" w14:textId="77777777"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14:paraId="0F572E82" w14:textId="77777777"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1E9FE2FB"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76D38209"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2B307EB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E7A1E99"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2DF4D7E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250BB0BB"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14:paraId="4C87BA6B"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0E077576"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4F31FA7F" w14:textId="77777777"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B63B0AE" w14:textId="77777777" w:rsidR="00EE35D1" w:rsidRPr="007E3C8A"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4A7DD52F" w14:textId="77777777" w:rsidR="007126C0" w:rsidRDefault="007126C0" w:rsidP="006E559B">
      <w:pPr>
        <w:spacing w:after="160"/>
        <w:jc w:val="both"/>
        <w:rPr>
          <w:rFonts w:ascii="Arial" w:hAnsi="Arial" w:cs="Arial"/>
          <w:b/>
          <w:bCs/>
          <w:sz w:val="24"/>
          <w:szCs w:val="24"/>
          <w:u w:val="single"/>
        </w:rPr>
      </w:pPr>
    </w:p>
    <w:p w14:paraId="58683AF9" w14:textId="77777777" w:rsidR="007126C0" w:rsidRDefault="007126C0" w:rsidP="006E559B">
      <w:pPr>
        <w:spacing w:after="160"/>
        <w:jc w:val="both"/>
        <w:rPr>
          <w:rFonts w:ascii="Arial" w:hAnsi="Arial" w:cs="Arial"/>
          <w:b/>
          <w:bCs/>
          <w:sz w:val="24"/>
          <w:szCs w:val="24"/>
          <w:u w:val="single"/>
        </w:rPr>
      </w:pPr>
    </w:p>
    <w:p w14:paraId="31AB4690" w14:textId="77777777" w:rsidR="00B22AB4"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lastRenderedPageBreak/>
        <w:t>Primary Care Networks</w:t>
      </w:r>
    </w:p>
    <w:p w14:paraId="12BECF91" w14:textId="77777777" w:rsidR="007126C0" w:rsidRPr="00517726" w:rsidRDefault="007126C0" w:rsidP="006E559B">
      <w:pPr>
        <w:spacing w:after="160"/>
        <w:jc w:val="both"/>
        <w:rPr>
          <w:rFonts w:ascii="Arial" w:hAnsi="Arial" w:cs="Arial"/>
          <w:b/>
          <w:bCs/>
          <w:sz w:val="24"/>
          <w:szCs w:val="24"/>
          <w:u w:val="single"/>
        </w:rPr>
      </w:pPr>
    </w:p>
    <w:p w14:paraId="3D2DAB91"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1C1BB4DE"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DF65E4B"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1F8C658C"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We are part of the </w:t>
      </w:r>
      <w:r w:rsidR="002B1B3B">
        <w:rPr>
          <w:rFonts w:ascii="Arial" w:hAnsi="Arial" w:cs="Arial"/>
          <w:bCs/>
          <w:sz w:val="24"/>
          <w:szCs w:val="24"/>
        </w:rPr>
        <w:t xml:space="preserve">Colne Valley </w:t>
      </w:r>
      <w:r w:rsidRPr="00843FBD">
        <w:rPr>
          <w:rFonts w:ascii="Arial" w:hAnsi="Arial" w:cs="Arial"/>
          <w:bCs/>
          <w:sz w:val="24"/>
          <w:szCs w:val="24"/>
        </w:rPr>
        <w:t>PCN (Primary Care Network) which is a network of GPs practices established to provide integrated services to the local population. Members of the network are:</w:t>
      </w:r>
    </w:p>
    <w:p w14:paraId="682080E7" w14:textId="77777777" w:rsidR="005F00E4" w:rsidRPr="002B1B3B" w:rsidRDefault="002B1B3B" w:rsidP="00D64D99">
      <w:pPr>
        <w:pStyle w:val="ListParagraph"/>
        <w:numPr>
          <w:ilvl w:val="0"/>
          <w:numId w:val="3"/>
        </w:numPr>
        <w:spacing w:after="160" w:line="256" w:lineRule="auto"/>
        <w:jc w:val="both"/>
        <w:rPr>
          <w:rFonts w:ascii="Arial" w:hAnsi="Arial" w:cs="Arial"/>
          <w:bCs/>
        </w:rPr>
      </w:pPr>
      <w:r w:rsidRPr="002B1B3B">
        <w:rPr>
          <w:rFonts w:ascii="Arial" w:hAnsi="Arial" w:cs="Arial"/>
          <w:bCs/>
        </w:rPr>
        <w:t>The Pump House Surgery</w:t>
      </w:r>
    </w:p>
    <w:p w14:paraId="41FDFDFA" w14:textId="77777777" w:rsidR="005F00E4" w:rsidRPr="002B1B3B" w:rsidRDefault="002B1B3B" w:rsidP="00D64D99">
      <w:pPr>
        <w:pStyle w:val="ListParagraph"/>
        <w:numPr>
          <w:ilvl w:val="0"/>
          <w:numId w:val="3"/>
        </w:numPr>
        <w:spacing w:after="160" w:line="256" w:lineRule="auto"/>
        <w:jc w:val="both"/>
        <w:rPr>
          <w:rFonts w:ascii="Arial" w:hAnsi="Arial" w:cs="Arial"/>
          <w:bCs/>
        </w:rPr>
      </w:pPr>
      <w:r w:rsidRPr="002B1B3B">
        <w:rPr>
          <w:rFonts w:ascii="Arial" w:hAnsi="Arial" w:cs="Arial"/>
          <w:bCs/>
        </w:rPr>
        <w:t>Elizabeth Courtald Surgery</w:t>
      </w:r>
    </w:p>
    <w:p w14:paraId="4805346A" w14:textId="77777777" w:rsidR="002B1B3B" w:rsidRPr="002B1B3B" w:rsidRDefault="002B1B3B" w:rsidP="00D64D99">
      <w:pPr>
        <w:pStyle w:val="ListParagraph"/>
        <w:numPr>
          <w:ilvl w:val="0"/>
          <w:numId w:val="3"/>
        </w:numPr>
        <w:spacing w:after="160" w:line="256" w:lineRule="auto"/>
        <w:jc w:val="both"/>
        <w:rPr>
          <w:rFonts w:ascii="Arial" w:hAnsi="Arial" w:cs="Arial"/>
          <w:bCs/>
        </w:rPr>
      </w:pPr>
      <w:r w:rsidRPr="002B1B3B">
        <w:rPr>
          <w:rFonts w:ascii="Arial" w:hAnsi="Arial" w:cs="Arial"/>
          <w:bCs/>
        </w:rPr>
        <w:t>The Coggeshall Surgery</w:t>
      </w:r>
    </w:p>
    <w:p w14:paraId="0AB8A31F" w14:textId="77777777" w:rsidR="002B1B3B" w:rsidRPr="002B1B3B" w:rsidRDefault="002B1B3B" w:rsidP="00D64D99">
      <w:pPr>
        <w:pStyle w:val="ListParagraph"/>
        <w:numPr>
          <w:ilvl w:val="0"/>
          <w:numId w:val="3"/>
        </w:numPr>
        <w:spacing w:after="160" w:line="256" w:lineRule="auto"/>
        <w:jc w:val="both"/>
        <w:rPr>
          <w:rFonts w:ascii="Arial" w:hAnsi="Arial" w:cs="Arial"/>
          <w:bCs/>
        </w:rPr>
      </w:pPr>
      <w:r w:rsidRPr="002B1B3B">
        <w:rPr>
          <w:rFonts w:ascii="Arial" w:hAnsi="Arial" w:cs="Arial"/>
          <w:bCs/>
        </w:rPr>
        <w:t>Freshwell Health Centre</w:t>
      </w:r>
    </w:p>
    <w:p w14:paraId="6856A337" w14:textId="77777777" w:rsidR="002B1B3B" w:rsidRPr="002B1B3B" w:rsidRDefault="002B1B3B" w:rsidP="00D64D99">
      <w:pPr>
        <w:pStyle w:val="ListParagraph"/>
        <w:numPr>
          <w:ilvl w:val="0"/>
          <w:numId w:val="3"/>
        </w:numPr>
        <w:spacing w:after="160" w:line="256" w:lineRule="auto"/>
        <w:jc w:val="both"/>
        <w:rPr>
          <w:rFonts w:ascii="Arial" w:hAnsi="Arial" w:cs="Arial"/>
          <w:bCs/>
        </w:rPr>
      </w:pPr>
      <w:r w:rsidRPr="002B1B3B">
        <w:rPr>
          <w:rFonts w:ascii="Arial" w:hAnsi="Arial" w:cs="Arial"/>
          <w:bCs/>
        </w:rPr>
        <w:t>Kelvedon &amp; Feering Health Centre</w:t>
      </w:r>
    </w:p>
    <w:p w14:paraId="5EC075B5" w14:textId="77777777" w:rsidR="002B1B3B" w:rsidRPr="002B1B3B" w:rsidRDefault="002B1B3B" w:rsidP="00D64D99">
      <w:pPr>
        <w:pStyle w:val="ListParagraph"/>
        <w:numPr>
          <w:ilvl w:val="0"/>
          <w:numId w:val="3"/>
        </w:numPr>
        <w:spacing w:after="160" w:line="256" w:lineRule="auto"/>
        <w:jc w:val="both"/>
        <w:rPr>
          <w:rFonts w:ascii="Arial" w:hAnsi="Arial" w:cs="Arial"/>
          <w:bCs/>
        </w:rPr>
      </w:pPr>
      <w:r w:rsidRPr="002B1B3B">
        <w:rPr>
          <w:rFonts w:ascii="Arial" w:hAnsi="Arial" w:cs="Arial"/>
          <w:bCs/>
        </w:rPr>
        <w:t>Hedingham Medical Centre</w:t>
      </w:r>
    </w:p>
    <w:p w14:paraId="18707CD8"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E722703"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6C4F6EEF"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3E5FC6A7" w14:textId="77777777"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7B54CA02" w14:textId="77777777" w:rsidR="00FE4CC1" w:rsidRPr="00517726" w:rsidRDefault="00133589" w:rsidP="006E559B">
      <w:pPr>
        <w:spacing w:after="160"/>
        <w:jc w:val="both"/>
        <w:rPr>
          <w:rFonts w:ascii="Arial" w:hAnsi="Arial" w:cs="Arial"/>
          <w:b/>
          <w:bCs/>
          <w:sz w:val="24"/>
          <w:szCs w:val="24"/>
          <w:u w:val="single"/>
        </w:rPr>
      </w:pPr>
      <w:r w:rsidRPr="00517726">
        <w:rPr>
          <w:rFonts w:ascii="Arial" w:hAnsi="Arial" w:cs="Arial"/>
          <w:b/>
          <w:bCs/>
          <w:sz w:val="24"/>
          <w:szCs w:val="24"/>
          <w:u w:val="single"/>
        </w:rPr>
        <w:t>Data Processors</w:t>
      </w:r>
    </w:p>
    <w:p w14:paraId="7ED6AAA8"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C5DD9A8"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773C7CB" w14:textId="77777777" w:rsidR="005A2E25" w:rsidRPr="00843FBD" w:rsidRDefault="005A2E25" w:rsidP="00D64D99">
      <w:pPr>
        <w:numPr>
          <w:ilvl w:val="0"/>
          <w:numId w:val="2"/>
        </w:numPr>
        <w:spacing w:after="160" w:line="256" w:lineRule="auto"/>
        <w:jc w:val="both"/>
        <w:rPr>
          <w:rFonts w:ascii="Arial" w:hAnsi="Arial" w:cs="Arial"/>
          <w:bCs/>
          <w:sz w:val="24"/>
          <w:szCs w:val="24"/>
        </w:rPr>
      </w:pPr>
      <w:r w:rsidRPr="00843FBD">
        <w:rPr>
          <w:rFonts w:ascii="Arial" w:hAnsi="Arial" w:cs="Arial"/>
          <w:bCs/>
          <w:sz w:val="24"/>
          <w:szCs w:val="24"/>
        </w:rPr>
        <w:lastRenderedPageBreak/>
        <w:t>The Phoenix Partnership</w:t>
      </w:r>
      <w:r w:rsidR="00AF2C29" w:rsidRPr="00843FBD">
        <w:rPr>
          <w:rFonts w:ascii="Arial" w:hAnsi="Arial" w:cs="Arial"/>
          <w:bCs/>
          <w:sz w:val="24"/>
          <w:szCs w:val="24"/>
        </w:rPr>
        <w:t xml:space="preserve"> (TPP)</w:t>
      </w:r>
    </w:p>
    <w:p w14:paraId="7FC46E57" w14:textId="77777777" w:rsidR="00712B24" w:rsidRPr="00843FBD" w:rsidRDefault="00712B24" w:rsidP="00D64D99">
      <w:pPr>
        <w:numPr>
          <w:ilvl w:val="1"/>
          <w:numId w:val="2"/>
        </w:numPr>
        <w:spacing w:after="160" w:line="256" w:lineRule="auto"/>
        <w:jc w:val="both"/>
        <w:rPr>
          <w:rFonts w:ascii="Arial" w:hAnsi="Arial" w:cs="Arial"/>
          <w:bCs/>
          <w:sz w:val="24"/>
          <w:szCs w:val="24"/>
        </w:rPr>
      </w:pPr>
      <w:r w:rsidRPr="00843FBD">
        <w:rPr>
          <w:rFonts w:ascii="Arial" w:hAnsi="Arial" w:cs="Arial"/>
          <w:bCs/>
          <w:sz w:val="24"/>
          <w:szCs w:val="24"/>
        </w:rPr>
        <w:t xml:space="preserve">SystmOne (GP clinical system) – </w:t>
      </w:r>
      <w:r w:rsidR="00AF2C29" w:rsidRPr="00843FBD">
        <w:rPr>
          <w:rFonts w:ascii="Arial" w:hAnsi="Arial" w:cs="Arial"/>
          <w:bCs/>
          <w:sz w:val="24"/>
          <w:szCs w:val="24"/>
        </w:rPr>
        <w:t xml:space="preserve">The practice </w:t>
      </w:r>
      <w:r w:rsidR="001351D9">
        <w:rPr>
          <w:rFonts w:ascii="Arial" w:hAnsi="Arial" w:cs="Arial"/>
          <w:bCs/>
          <w:sz w:val="24"/>
          <w:szCs w:val="24"/>
        </w:rPr>
        <w:t xml:space="preserve">and the PCN </w:t>
      </w:r>
      <w:r w:rsidR="00AF2C29" w:rsidRPr="00843FBD">
        <w:rPr>
          <w:rFonts w:ascii="Arial" w:hAnsi="Arial" w:cs="Arial"/>
          <w:bCs/>
          <w:sz w:val="24"/>
          <w:szCs w:val="24"/>
        </w:rPr>
        <w:t>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2DC9F744" w14:textId="77777777" w:rsidR="00133589" w:rsidRPr="00843FBD" w:rsidRDefault="00133589" w:rsidP="00D64D99">
      <w:pPr>
        <w:numPr>
          <w:ilvl w:val="0"/>
          <w:numId w:val="2"/>
        </w:numPr>
        <w:spacing w:after="160" w:line="256" w:lineRule="auto"/>
        <w:jc w:val="both"/>
        <w:rPr>
          <w:rFonts w:ascii="Arial" w:hAnsi="Arial" w:cs="Arial"/>
          <w:bCs/>
          <w:sz w:val="24"/>
          <w:szCs w:val="24"/>
        </w:rPr>
      </w:pPr>
      <w:r w:rsidRPr="00843FBD">
        <w:rPr>
          <w:rFonts w:ascii="Arial" w:hAnsi="Arial" w:cs="Arial"/>
          <w:bCs/>
          <w:sz w:val="24"/>
          <w:szCs w:val="24"/>
        </w:rPr>
        <w:t>Mid &amp; South Essex I</w:t>
      </w:r>
      <w:r w:rsidR="0013326F" w:rsidRPr="00843FBD">
        <w:rPr>
          <w:rFonts w:ascii="Arial" w:hAnsi="Arial" w:cs="Arial"/>
          <w:bCs/>
          <w:sz w:val="24"/>
          <w:szCs w:val="24"/>
        </w:rPr>
        <w:t xml:space="preserve">ntegrated </w:t>
      </w:r>
      <w:r w:rsidRPr="00843FBD">
        <w:rPr>
          <w:rFonts w:ascii="Arial" w:hAnsi="Arial" w:cs="Arial"/>
          <w:bCs/>
          <w:sz w:val="24"/>
          <w:szCs w:val="24"/>
        </w:rPr>
        <w:t>C</w:t>
      </w:r>
      <w:r w:rsidR="00A60DBE" w:rsidRPr="00843FBD">
        <w:rPr>
          <w:rFonts w:ascii="Arial" w:hAnsi="Arial" w:cs="Arial"/>
          <w:bCs/>
          <w:sz w:val="24"/>
          <w:szCs w:val="24"/>
        </w:rPr>
        <w:t xml:space="preserve">are </w:t>
      </w:r>
      <w:r w:rsidRPr="00843FBD">
        <w:rPr>
          <w:rFonts w:ascii="Arial" w:hAnsi="Arial" w:cs="Arial"/>
          <w:bCs/>
          <w:sz w:val="24"/>
          <w:szCs w:val="24"/>
        </w:rPr>
        <w:t>B</w:t>
      </w:r>
      <w:r w:rsidR="00A60DBE" w:rsidRPr="00843FBD">
        <w:rPr>
          <w:rFonts w:ascii="Arial" w:hAnsi="Arial" w:cs="Arial"/>
          <w:bCs/>
          <w:sz w:val="24"/>
          <w:szCs w:val="24"/>
        </w:rPr>
        <w:t>oard (ICB)</w:t>
      </w:r>
    </w:p>
    <w:p w14:paraId="381FC8B1" w14:textId="77777777" w:rsidR="00133589" w:rsidRPr="00843FBD" w:rsidRDefault="0077294E" w:rsidP="00D64D99">
      <w:pPr>
        <w:numPr>
          <w:ilvl w:val="1"/>
          <w:numId w:val="2"/>
        </w:numPr>
        <w:spacing w:after="160" w:line="256" w:lineRule="auto"/>
        <w:jc w:val="both"/>
        <w:rPr>
          <w:rFonts w:ascii="Arial" w:hAnsi="Arial" w:cs="Arial"/>
          <w:bCs/>
          <w:sz w:val="24"/>
          <w:szCs w:val="24"/>
        </w:rPr>
      </w:pPr>
      <w:r w:rsidRPr="00843FBD">
        <w:rPr>
          <w:rFonts w:ascii="Arial" w:hAnsi="Arial" w:cs="Arial"/>
          <w:bCs/>
          <w:sz w:val="24"/>
          <w:szCs w:val="24"/>
        </w:rPr>
        <w:t xml:space="preserve">Referral Support Service </w:t>
      </w:r>
      <w:r w:rsidR="00F04D89" w:rsidRPr="00843FBD">
        <w:rPr>
          <w:rFonts w:ascii="Arial" w:hAnsi="Arial" w:cs="Arial"/>
          <w:bCs/>
          <w:sz w:val="24"/>
          <w:szCs w:val="24"/>
        </w:rPr>
        <w:t xml:space="preserve">– </w:t>
      </w:r>
      <w:r w:rsidR="00133589" w:rsidRPr="00843FBD">
        <w:rPr>
          <w:rFonts w:ascii="Arial" w:hAnsi="Arial" w:cs="Arial"/>
          <w:bCs/>
          <w:sz w:val="24"/>
          <w:szCs w:val="24"/>
        </w:rPr>
        <w:t xml:space="preserve">The service will support you from the time your GP refers you to a specialist service until you get your appointment and provide advice and support along the way, including booking hospital appointments or exercising patient choice (i.e., booking appointment at a different hospital or service) if help is needed.  </w:t>
      </w:r>
    </w:p>
    <w:p w14:paraId="3662F1BD" w14:textId="77777777" w:rsidR="00F04D89" w:rsidRPr="00843FBD" w:rsidRDefault="00F04D89" w:rsidP="00D64D99">
      <w:pPr>
        <w:numPr>
          <w:ilvl w:val="1"/>
          <w:numId w:val="2"/>
        </w:numPr>
        <w:spacing w:after="160" w:line="256" w:lineRule="auto"/>
        <w:jc w:val="both"/>
        <w:rPr>
          <w:rFonts w:ascii="Arial" w:hAnsi="Arial" w:cs="Arial"/>
          <w:bCs/>
          <w:sz w:val="24"/>
          <w:szCs w:val="24"/>
        </w:rPr>
      </w:pPr>
      <w:r w:rsidRPr="00843FBD">
        <w:rPr>
          <w:rFonts w:ascii="Arial" w:hAnsi="Arial" w:cs="Arial"/>
          <w:bCs/>
          <w:sz w:val="24"/>
          <w:szCs w:val="24"/>
        </w:rPr>
        <w:t>Information Governance</w:t>
      </w:r>
      <w:r w:rsidR="007F4DDE" w:rsidRPr="00843FBD">
        <w:rPr>
          <w:rFonts w:ascii="Arial" w:hAnsi="Arial" w:cs="Arial"/>
          <w:bCs/>
          <w:sz w:val="24"/>
          <w:szCs w:val="24"/>
        </w:rPr>
        <w:t xml:space="preserve"> (IG)</w:t>
      </w:r>
      <w:r w:rsidRPr="00843FBD">
        <w:rPr>
          <w:rFonts w:ascii="Arial" w:hAnsi="Arial" w:cs="Arial"/>
          <w:bCs/>
          <w:sz w:val="24"/>
          <w:szCs w:val="24"/>
        </w:rPr>
        <w:t xml:space="preserve"> [&amp; Data Protection Officer</w:t>
      </w:r>
      <w:r w:rsidR="007F4DDE" w:rsidRPr="00843FBD">
        <w:rPr>
          <w:rFonts w:ascii="Arial" w:hAnsi="Arial" w:cs="Arial"/>
          <w:bCs/>
          <w:sz w:val="24"/>
          <w:szCs w:val="24"/>
        </w:rPr>
        <w:t xml:space="preserve"> (DPO)</w:t>
      </w:r>
      <w:r w:rsidR="000477F0" w:rsidRPr="00843FBD">
        <w:rPr>
          <w:rFonts w:ascii="Arial" w:hAnsi="Arial" w:cs="Arial"/>
          <w:bCs/>
          <w:sz w:val="24"/>
          <w:szCs w:val="24"/>
        </w:rPr>
        <w:t>]</w:t>
      </w:r>
      <w:r w:rsidRPr="00843FBD">
        <w:rPr>
          <w:rFonts w:ascii="Arial" w:hAnsi="Arial" w:cs="Arial"/>
          <w:bCs/>
          <w:sz w:val="24"/>
          <w:szCs w:val="24"/>
        </w:rPr>
        <w:t xml:space="preserve"> Services – </w:t>
      </w:r>
      <w:r w:rsidR="0069590A" w:rsidRPr="00843FBD">
        <w:rPr>
          <w:rFonts w:ascii="Arial" w:hAnsi="Arial" w:cs="Arial"/>
          <w:bCs/>
          <w:sz w:val="24"/>
          <w:szCs w:val="24"/>
        </w:rPr>
        <w:t xml:space="preserve">The IG service </w:t>
      </w:r>
      <w:r w:rsidR="003F2DC4" w:rsidRPr="00843FBD">
        <w:rPr>
          <w:rFonts w:ascii="Arial" w:hAnsi="Arial" w:cs="Arial"/>
          <w:bCs/>
          <w:sz w:val="24"/>
          <w:szCs w:val="24"/>
        </w:rPr>
        <w:t>support</w:t>
      </w:r>
      <w:r w:rsidR="0069590A" w:rsidRPr="00843FBD">
        <w:rPr>
          <w:rFonts w:ascii="Arial" w:hAnsi="Arial" w:cs="Arial"/>
          <w:bCs/>
          <w:sz w:val="24"/>
          <w:szCs w:val="24"/>
        </w:rPr>
        <w:t>s</w:t>
      </w:r>
      <w:r w:rsidR="003F2DC4" w:rsidRPr="00843FBD">
        <w:rPr>
          <w:rFonts w:ascii="Arial" w:hAnsi="Arial" w:cs="Arial"/>
          <w:bCs/>
          <w:sz w:val="24"/>
          <w:szCs w:val="24"/>
        </w:rPr>
        <w:t xml:space="preserve"> the practice with GDPR and Data Protection compliance, including advice and assistance with breaches</w:t>
      </w:r>
      <w:r w:rsidR="00053529" w:rsidRPr="00843FBD">
        <w:rPr>
          <w:rFonts w:ascii="Arial" w:hAnsi="Arial" w:cs="Arial"/>
          <w:bCs/>
          <w:sz w:val="24"/>
          <w:szCs w:val="24"/>
        </w:rPr>
        <w:t xml:space="preserve"> of legislation</w:t>
      </w:r>
      <w:r w:rsidR="003F2DC4" w:rsidRPr="00843FBD">
        <w:rPr>
          <w:rFonts w:ascii="Arial" w:hAnsi="Arial" w:cs="Arial"/>
          <w:bCs/>
          <w:sz w:val="24"/>
          <w:szCs w:val="24"/>
        </w:rPr>
        <w:t xml:space="preserve">, </w:t>
      </w:r>
      <w:r w:rsidR="0069590A" w:rsidRPr="00843FBD">
        <w:rPr>
          <w:rFonts w:ascii="Arial" w:hAnsi="Arial" w:cs="Arial"/>
          <w:bCs/>
          <w:sz w:val="24"/>
          <w:szCs w:val="24"/>
        </w:rPr>
        <w:t xml:space="preserve">data </w:t>
      </w:r>
      <w:r w:rsidR="00B56D19" w:rsidRPr="00843FBD">
        <w:rPr>
          <w:rFonts w:ascii="Arial" w:hAnsi="Arial" w:cs="Arial"/>
          <w:bCs/>
          <w:sz w:val="24"/>
          <w:szCs w:val="24"/>
        </w:rPr>
        <w:t>subjects’</w:t>
      </w:r>
      <w:r w:rsidR="0069590A" w:rsidRPr="00843FBD">
        <w:rPr>
          <w:rFonts w:ascii="Arial" w:hAnsi="Arial" w:cs="Arial"/>
          <w:bCs/>
          <w:sz w:val="24"/>
          <w:szCs w:val="24"/>
        </w:rPr>
        <w:t xml:space="preserve"> rights</w:t>
      </w:r>
      <w:r w:rsidR="00053529" w:rsidRPr="00843FBD">
        <w:rPr>
          <w:rFonts w:ascii="Arial" w:hAnsi="Arial" w:cs="Arial"/>
          <w:bCs/>
          <w:sz w:val="24"/>
          <w:szCs w:val="24"/>
        </w:rPr>
        <w:t xml:space="preserve"> and other data protection issues raised by patient’s or public</w:t>
      </w:r>
      <w:r w:rsidR="0069590A" w:rsidRPr="00843FBD">
        <w:rPr>
          <w:rFonts w:ascii="Arial" w:hAnsi="Arial" w:cs="Arial"/>
          <w:bCs/>
          <w:sz w:val="24"/>
          <w:szCs w:val="24"/>
        </w:rPr>
        <w:t xml:space="preserve">, as well as </w:t>
      </w:r>
      <w:r w:rsidR="007F4DDE" w:rsidRPr="00843FBD">
        <w:rPr>
          <w:rFonts w:ascii="Arial" w:hAnsi="Arial" w:cs="Arial"/>
          <w:bCs/>
          <w:sz w:val="24"/>
          <w:szCs w:val="24"/>
        </w:rPr>
        <w:t>helping with completion of the Data Security &amp; Protection Toolkit</w:t>
      </w:r>
      <w:r w:rsidR="00300FDC" w:rsidRPr="00843FBD">
        <w:rPr>
          <w:rFonts w:ascii="Arial" w:hAnsi="Arial" w:cs="Arial"/>
          <w:bCs/>
          <w:sz w:val="24"/>
          <w:szCs w:val="24"/>
        </w:rPr>
        <w:t>, and data protection impact assessments</w:t>
      </w:r>
      <w:r w:rsidR="007F4DDE" w:rsidRPr="00843FBD">
        <w:rPr>
          <w:rFonts w:ascii="Arial" w:hAnsi="Arial" w:cs="Arial"/>
          <w:bCs/>
          <w:sz w:val="24"/>
          <w:szCs w:val="24"/>
        </w:rPr>
        <w:t>. [The DPO</w:t>
      </w:r>
      <w:r w:rsidR="00DA082B" w:rsidRPr="00843FBD">
        <w:rPr>
          <w:rFonts w:ascii="Arial" w:hAnsi="Arial" w:cs="Arial"/>
          <w:bCs/>
          <w:sz w:val="24"/>
          <w:szCs w:val="24"/>
        </w:rPr>
        <w:t xml:space="preserve"> service provides a named experienced IG professional within the </w:t>
      </w:r>
      <w:r w:rsidR="00300FDC" w:rsidRPr="00843FBD">
        <w:rPr>
          <w:rFonts w:ascii="Arial" w:hAnsi="Arial" w:cs="Arial"/>
          <w:bCs/>
          <w:sz w:val="24"/>
          <w:szCs w:val="24"/>
        </w:rPr>
        <w:t xml:space="preserve">team to act on behalf of the practice as their Data Protection Officer, </w:t>
      </w:r>
      <w:r w:rsidR="00990F6F" w:rsidRPr="00843FBD">
        <w:rPr>
          <w:rFonts w:ascii="Arial" w:hAnsi="Arial" w:cs="Arial"/>
          <w:bCs/>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00843FBD">
        <w:rPr>
          <w:rFonts w:ascii="Arial" w:hAnsi="Arial" w:cs="Arial"/>
          <w:bCs/>
          <w:sz w:val="24"/>
          <w:szCs w:val="24"/>
        </w:rPr>
        <w:t>.]</w:t>
      </w:r>
    </w:p>
    <w:p w14:paraId="0CE0A56C" w14:textId="77777777" w:rsidR="003F0470" w:rsidRPr="00843FBD" w:rsidRDefault="003F0470" w:rsidP="00D64D99">
      <w:pPr>
        <w:numPr>
          <w:ilvl w:val="0"/>
          <w:numId w:val="2"/>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2136D7D5" w14:textId="77777777" w:rsidR="003F0470" w:rsidRPr="00843FBD" w:rsidRDefault="0058782F" w:rsidP="00D64D99">
      <w:pPr>
        <w:numPr>
          <w:ilvl w:val="1"/>
          <w:numId w:val="2"/>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5002D7AD" w14:textId="77777777" w:rsidR="0058782F" w:rsidRPr="00843FBD" w:rsidRDefault="0079224E" w:rsidP="00D64D99">
      <w:pPr>
        <w:numPr>
          <w:ilvl w:val="1"/>
          <w:numId w:val="2"/>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health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 xml:space="preserve">information, </w:t>
      </w:r>
      <w:proofErr w:type="gramStart"/>
      <w:r w:rsidR="00510F80" w:rsidRPr="00843FBD">
        <w:rPr>
          <w:rFonts w:ascii="Arial" w:hAnsi="Arial" w:cs="Arial"/>
          <w:bCs/>
          <w:sz w:val="24"/>
          <w:szCs w:val="24"/>
        </w:rPr>
        <w:t>in order for</w:t>
      </w:r>
      <w:proofErr w:type="gramEnd"/>
      <w:r w:rsidR="00510F80" w:rsidRPr="00843FBD">
        <w:rPr>
          <w:rFonts w:ascii="Arial" w:hAnsi="Arial" w:cs="Arial"/>
          <w:bCs/>
          <w:sz w:val="24"/>
          <w:szCs w:val="24"/>
        </w:rPr>
        <w:t xml:space="preserve">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1818E4C3" w14:textId="77777777" w:rsidR="005E603C" w:rsidRPr="00843FBD" w:rsidRDefault="005E603C" w:rsidP="00D64D99">
      <w:pPr>
        <w:numPr>
          <w:ilvl w:val="0"/>
          <w:numId w:val="2"/>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0E0CC94F" w14:textId="77777777" w:rsidR="002A64D2" w:rsidRPr="00843FBD" w:rsidRDefault="002A64D2" w:rsidP="00D64D99">
      <w:pPr>
        <w:numPr>
          <w:ilvl w:val="1"/>
          <w:numId w:val="2"/>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1B93A595" w14:textId="77777777" w:rsidR="002A64D2" w:rsidRPr="00843FBD" w:rsidRDefault="002A64D2" w:rsidP="00D64D99">
      <w:pPr>
        <w:numPr>
          <w:ilvl w:val="1"/>
          <w:numId w:val="2"/>
        </w:numPr>
        <w:spacing w:after="160" w:line="256" w:lineRule="auto"/>
        <w:jc w:val="both"/>
        <w:rPr>
          <w:rFonts w:ascii="Arial" w:hAnsi="Arial" w:cs="Arial"/>
          <w:bCs/>
          <w:sz w:val="24"/>
          <w:szCs w:val="24"/>
        </w:rPr>
      </w:pPr>
      <w:r w:rsidRPr="00843FBD">
        <w:rPr>
          <w:rFonts w:ascii="Arial" w:hAnsi="Arial" w:cs="Arial"/>
          <w:bCs/>
          <w:sz w:val="24"/>
          <w:szCs w:val="24"/>
        </w:rPr>
        <w:lastRenderedPageBreak/>
        <w:t xml:space="preserve">NHSmail – </w:t>
      </w:r>
      <w:r w:rsidR="00910286" w:rsidRPr="00843FBD">
        <w:rPr>
          <w:rFonts w:ascii="Arial" w:hAnsi="Arial" w:cs="Arial"/>
          <w:bCs/>
          <w:sz w:val="24"/>
          <w:szCs w:val="24"/>
        </w:rPr>
        <w:t>Provides the practice with a secure email service, common across much of the NHS. This includes access to Microsoft Teams and other software.</w:t>
      </w:r>
    </w:p>
    <w:p w14:paraId="0A43FC5B" w14:textId="77777777" w:rsidR="001351D9" w:rsidRDefault="001351D9" w:rsidP="00D64D99">
      <w:pPr>
        <w:numPr>
          <w:ilvl w:val="0"/>
          <w:numId w:val="2"/>
        </w:numPr>
        <w:spacing w:after="160" w:line="256" w:lineRule="auto"/>
        <w:jc w:val="both"/>
        <w:rPr>
          <w:rFonts w:ascii="Arial" w:hAnsi="Arial" w:cs="Arial"/>
          <w:bCs/>
          <w:sz w:val="24"/>
          <w:szCs w:val="24"/>
        </w:rPr>
      </w:pPr>
      <w:r>
        <w:rPr>
          <w:rFonts w:ascii="Arial" w:hAnsi="Arial" w:cs="Arial"/>
          <w:bCs/>
          <w:sz w:val="24"/>
          <w:szCs w:val="24"/>
        </w:rPr>
        <w:t>EVAD</w:t>
      </w:r>
    </w:p>
    <w:p w14:paraId="6D34DD83" w14:textId="77777777" w:rsidR="001351D9" w:rsidRPr="007126C0" w:rsidRDefault="001351D9" w:rsidP="00D64D99">
      <w:pPr>
        <w:pStyle w:val="ListParagraph"/>
        <w:numPr>
          <w:ilvl w:val="1"/>
          <w:numId w:val="2"/>
        </w:numPr>
        <w:spacing w:before="100" w:beforeAutospacing="1" w:after="100" w:afterAutospacing="1"/>
        <w:rPr>
          <w:rFonts w:ascii="Arial" w:hAnsi="Arial" w:cs="Arial"/>
        </w:rPr>
      </w:pPr>
      <w:r w:rsidRPr="007126C0">
        <w:rPr>
          <w:rFonts w:ascii="Arial" w:hAnsi="Arial" w:cs="Arial"/>
        </w:rPr>
        <w:t>All calls are recorded for training and monitoring purposes</w:t>
      </w:r>
    </w:p>
    <w:p w14:paraId="2022DC1C" w14:textId="77777777" w:rsidR="001351D9" w:rsidRPr="007126C0" w:rsidRDefault="001351D9" w:rsidP="007126C0">
      <w:pPr>
        <w:spacing w:before="100" w:beforeAutospacing="1" w:after="100" w:afterAutospacing="1"/>
        <w:ind w:left="1418"/>
        <w:rPr>
          <w:rFonts w:ascii="Arial" w:hAnsi="Arial" w:cs="Arial"/>
          <w:sz w:val="24"/>
          <w:szCs w:val="24"/>
        </w:rPr>
      </w:pPr>
      <w:r w:rsidRPr="007126C0">
        <w:rPr>
          <w:rFonts w:ascii="Arial" w:hAnsi="Arial" w:cs="Arial"/>
          <w:sz w:val="24"/>
          <w:szCs w:val="24"/>
          <w:lang w:eastAsia="en-GB"/>
        </w:rPr>
        <w:t>The purpose of call recording is to:</w:t>
      </w:r>
      <w:r w:rsidR="007126C0">
        <w:rPr>
          <w:rFonts w:ascii="Arial" w:hAnsi="Arial" w:cs="Arial"/>
          <w:sz w:val="24"/>
          <w:szCs w:val="24"/>
          <w:lang w:eastAsia="en-GB"/>
        </w:rPr>
        <w:t xml:space="preserve"> </w:t>
      </w:r>
      <w:r w:rsidRPr="007126C0">
        <w:rPr>
          <w:rFonts w:ascii="Arial" w:hAnsi="Arial" w:cs="Arial"/>
          <w:sz w:val="24"/>
          <w:szCs w:val="24"/>
        </w:rPr>
        <w:t>Protect practice staff from nuisance or abusive calls</w:t>
      </w:r>
      <w:r w:rsidR="007126C0">
        <w:rPr>
          <w:rFonts w:ascii="Arial" w:hAnsi="Arial" w:cs="Arial"/>
          <w:sz w:val="24"/>
          <w:szCs w:val="24"/>
        </w:rPr>
        <w:t xml:space="preserve">; </w:t>
      </w:r>
      <w:r w:rsidRPr="007126C0">
        <w:rPr>
          <w:rFonts w:ascii="Arial" w:hAnsi="Arial" w:cs="Arial"/>
          <w:sz w:val="24"/>
          <w:szCs w:val="24"/>
        </w:rPr>
        <w:t>Identify any issues in practice processes with a view to improving them</w:t>
      </w:r>
      <w:r w:rsidR="007126C0">
        <w:rPr>
          <w:rFonts w:ascii="Arial" w:hAnsi="Arial" w:cs="Arial"/>
          <w:sz w:val="24"/>
          <w:szCs w:val="24"/>
        </w:rPr>
        <w:t xml:space="preserve">; </w:t>
      </w:r>
      <w:r w:rsidRPr="007126C0">
        <w:rPr>
          <w:rFonts w:ascii="Arial" w:hAnsi="Arial" w:cs="Arial"/>
          <w:sz w:val="24"/>
          <w:szCs w:val="24"/>
        </w:rPr>
        <w:t xml:space="preserve">Support clinicians with a record of telephone consultations. </w:t>
      </w:r>
    </w:p>
    <w:p w14:paraId="7462D8D6" w14:textId="77777777" w:rsidR="00C0430E" w:rsidRPr="006C577B" w:rsidRDefault="006C577B" w:rsidP="00D64D99">
      <w:pPr>
        <w:numPr>
          <w:ilvl w:val="0"/>
          <w:numId w:val="2"/>
        </w:numPr>
        <w:spacing w:after="160" w:line="256" w:lineRule="auto"/>
        <w:jc w:val="both"/>
        <w:rPr>
          <w:rFonts w:ascii="Arial" w:hAnsi="Arial" w:cs="Arial"/>
          <w:bCs/>
          <w:sz w:val="24"/>
          <w:szCs w:val="24"/>
        </w:rPr>
      </w:pPr>
      <w:proofErr w:type="spellStart"/>
      <w:r w:rsidRPr="006C577B">
        <w:rPr>
          <w:rFonts w:ascii="Arial" w:hAnsi="Arial" w:cs="Arial"/>
          <w:bCs/>
          <w:sz w:val="24"/>
          <w:szCs w:val="24"/>
        </w:rPr>
        <w:t>iGPR</w:t>
      </w:r>
      <w:proofErr w:type="spellEnd"/>
    </w:p>
    <w:p w14:paraId="0F259291" w14:textId="77777777" w:rsidR="00CE3C26" w:rsidRPr="00CE3C26" w:rsidRDefault="006C577B" w:rsidP="00CE3C26">
      <w:pPr>
        <w:pStyle w:val="Bullet-01"/>
      </w:pPr>
      <w:r w:rsidRPr="00CE3C26">
        <w:t>Your medical record will be shared in order that reports can be provided to agencies such as insurance companies or solicitors, or to respond to the right of access. You will be given the opportunity to opt-out of sharing your record for this purpose.</w:t>
      </w:r>
    </w:p>
    <w:p w14:paraId="2F746BDD" w14:textId="77777777" w:rsidR="00CE3C26" w:rsidRPr="00CE3C26" w:rsidRDefault="00CE3C26" w:rsidP="00D64D99">
      <w:pPr>
        <w:numPr>
          <w:ilvl w:val="0"/>
          <w:numId w:val="2"/>
        </w:numPr>
        <w:spacing w:after="160" w:line="256" w:lineRule="auto"/>
        <w:jc w:val="both"/>
        <w:rPr>
          <w:rFonts w:ascii="Arial" w:hAnsi="Arial" w:cs="Arial"/>
          <w:bCs/>
          <w:sz w:val="24"/>
          <w:szCs w:val="24"/>
        </w:rPr>
      </w:pPr>
      <w:r w:rsidRPr="00CE3C26">
        <w:rPr>
          <w:rFonts w:ascii="Arial" w:hAnsi="Arial" w:cs="Arial"/>
          <w:bCs/>
          <w:sz w:val="24"/>
          <w:szCs w:val="24"/>
        </w:rPr>
        <w:t>Accurx</w:t>
      </w:r>
    </w:p>
    <w:p w14:paraId="205AD70D" w14:textId="77777777" w:rsidR="00CE3C26" w:rsidRPr="00B874A1" w:rsidRDefault="00CE3C26" w:rsidP="00D64D99">
      <w:pPr>
        <w:pStyle w:val="ListParagraph"/>
        <w:numPr>
          <w:ilvl w:val="1"/>
          <w:numId w:val="2"/>
        </w:numPr>
        <w:ind w:left="1418" w:hanging="284"/>
        <w:jc w:val="both"/>
        <w:rPr>
          <w:rStyle w:val="Hyperlink"/>
          <w:rFonts w:ascii="Arial" w:hAnsi="Arial" w:cs="Arial"/>
          <w:color w:val="000000"/>
          <w:u w:val="none"/>
        </w:rPr>
      </w:pPr>
      <w:r w:rsidRPr="00FE37B6">
        <w:rPr>
          <w:rFonts w:ascii="Arial" w:hAnsi="Arial" w:cs="Arial"/>
          <w:color w:val="000000"/>
        </w:rPr>
        <w:t xml:space="preserve">Accurx, helps healthcare teams across Primary care communicate with patients and each other. Manage inbound, improve access, tackle waiting lists and support elective recovery through intuitive tools including two-way messaging, questionnaires, patient portal, collaborative inbox, online triage &amp; video consultations, appointment booking &amp; reminders. </w:t>
      </w:r>
      <w:r>
        <w:rPr>
          <w:rFonts w:ascii="Arial" w:hAnsi="Arial" w:cs="Arial"/>
          <w:color w:val="000000"/>
        </w:rPr>
        <w:t>Further information: -</w:t>
      </w:r>
      <w:hyperlink r:id="rId15" w:history="1">
        <w:r>
          <w:rPr>
            <w:rStyle w:val="Hyperlink"/>
          </w:rPr>
          <w:t>Accurx | Security</w:t>
        </w:r>
      </w:hyperlink>
    </w:p>
    <w:p w14:paraId="57F8D86D" w14:textId="77777777" w:rsidR="00CE3C26" w:rsidRDefault="00CE3C26" w:rsidP="00CE3C26">
      <w:pPr>
        <w:ind w:left="1134"/>
        <w:jc w:val="both"/>
        <w:rPr>
          <w:rFonts w:ascii="Arial" w:hAnsi="Arial" w:cs="Arial"/>
          <w:color w:val="000000"/>
        </w:rPr>
      </w:pPr>
    </w:p>
    <w:p w14:paraId="0093AB1D" w14:textId="77777777" w:rsidR="00CE3C26" w:rsidRPr="00692A64" w:rsidRDefault="00CE3C26" w:rsidP="00D64D99">
      <w:pPr>
        <w:numPr>
          <w:ilvl w:val="0"/>
          <w:numId w:val="2"/>
        </w:numPr>
        <w:spacing w:after="160" w:line="256" w:lineRule="auto"/>
        <w:jc w:val="both"/>
        <w:rPr>
          <w:rFonts w:ascii="Arial" w:hAnsi="Arial" w:cs="Arial"/>
          <w:bCs/>
          <w:sz w:val="24"/>
          <w:szCs w:val="24"/>
        </w:rPr>
      </w:pPr>
      <w:r>
        <w:rPr>
          <w:rFonts w:ascii="Arial" w:hAnsi="Arial" w:cs="Arial"/>
          <w:bCs/>
          <w:sz w:val="24"/>
          <w:szCs w:val="24"/>
        </w:rPr>
        <w:t>Cinapsis Teledermatology</w:t>
      </w:r>
    </w:p>
    <w:p w14:paraId="324E5146" w14:textId="77777777" w:rsidR="00C05217" w:rsidRPr="00B874A1" w:rsidRDefault="00CE3C26" w:rsidP="00C05217">
      <w:pPr>
        <w:pStyle w:val="ListParagraph"/>
        <w:numPr>
          <w:ilvl w:val="1"/>
          <w:numId w:val="2"/>
        </w:numPr>
        <w:ind w:left="1418" w:hanging="284"/>
        <w:jc w:val="both"/>
        <w:rPr>
          <w:rStyle w:val="Hyperlink"/>
          <w:rFonts w:ascii="Arial" w:hAnsi="Arial" w:cs="Arial"/>
          <w:color w:val="000000"/>
          <w:u w:val="none"/>
        </w:rPr>
      </w:pPr>
      <w:r w:rsidRPr="00CE3C26">
        <w:rPr>
          <w:rFonts w:ascii="Arial" w:hAnsi="Arial" w:cs="Arial"/>
        </w:rPr>
        <w:t>Cinapsis Teledermatology enhances communication and information sharing between clinicians, healthcare staff, and patients, supporting clinical decision-making for patient care. This system ensures that all patient referrals and communications, whether via voice or written text, are recorded, documented, and stored for future access by clinicians.</w:t>
      </w:r>
    </w:p>
    <w:p w14:paraId="0190B776" w14:textId="77777777" w:rsidR="00C05217" w:rsidRDefault="00C05217" w:rsidP="00C05217">
      <w:pPr>
        <w:ind w:left="1134"/>
        <w:jc w:val="both"/>
        <w:rPr>
          <w:rFonts w:ascii="Arial" w:hAnsi="Arial" w:cs="Arial"/>
          <w:color w:val="000000"/>
        </w:rPr>
      </w:pPr>
    </w:p>
    <w:p w14:paraId="27DAD2DB" w14:textId="60194501" w:rsidR="00C05217" w:rsidRPr="00B05139" w:rsidRDefault="00C05217" w:rsidP="00C05217">
      <w:pPr>
        <w:numPr>
          <w:ilvl w:val="0"/>
          <w:numId w:val="2"/>
        </w:numPr>
        <w:spacing w:after="160" w:line="256" w:lineRule="auto"/>
        <w:jc w:val="both"/>
        <w:rPr>
          <w:rFonts w:ascii="Arial" w:hAnsi="Arial" w:cs="Arial"/>
          <w:bCs/>
          <w:sz w:val="24"/>
          <w:szCs w:val="24"/>
        </w:rPr>
      </w:pPr>
      <w:r w:rsidRPr="00B05139">
        <w:rPr>
          <w:rFonts w:ascii="Arial" w:hAnsi="Arial" w:cs="Arial"/>
          <w:bCs/>
          <w:sz w:val="24"/>
          <w:szCs w:val="24"/>
        </w:rPr>
        <w:t>Healthtech1</w:t>
      </w:r>
    </w:p>
    <w:p w14:paraId="71B9EFF8" w14:textId="77777777" w:rsidR="00C05217" w:rsidRPr="00B05139" w:rsidRDefault="00C05217" w:rsidP="00C05217">
      <w:pPr>
        <w:pStyle w:val="ListParagraph"/>
        <w:numPr>
          <w:ilvl w:val="1"/>
          <w:numId w:val="4"/>
        </w:numPr>
        <w:spacing w:after="160" w:line="254" w:lineRule="auto"/>
        <w:ind w:left="1418" w:hanging="284"/>
        <w:jc w:val="both"/>
        <w:rPr>
          <w:bCs/>
        </w:rPr>
      </w:pPr>
      <w:r w:rsidRPr="00B05139">
        <w:rPr>
          <w:rFonts w:ascii="Arial" w:hAnsi="Arial" w:cs="Arial"/>
        </w:rPr>
        <w:t xml:space="preserve">Healthtech1 process our digital registration forms for new patients, to register with surgery. </w:t>
      </w:r>
    </w:p>
    <w:p w14:paraId="046AF875" w14:textId="77777777" w:rsidR="00825BA6"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You have the right to object to data processors handling your personal information, though </w:t>
      </w:r>
      <w:r w:rsidR="00195E9F" w:rsidRPr="00843FBD">
        <w:rPr>
          <w:rFonts w:ascii="Arial" w:hAnsi="Arial" w:cs="Arial"/>
          <w:bCs/>
          <w:sz w:val="24"/>
          <w:szCs w:val="24"/>
        </w:rPr>
        <w:t xml:space="preserve">bear in mind that </w:t>
      </w:r>
      <w:r w:rsidRPr="00843FBD">
        <w:rPr>
          <w:rFonts w:ascii="Arial" w:hAnsi="Arial" w:cs="Arial"/>
          <w:bCs/>
          <w:sz w:val="24"/>
          <w:szCs w:val="24"/>
        </w:rPr>
        <w:t xml:space="preserve">this is not an absolute right, </w:t>
      </w:r>
      <w:r w:rsidR="00C82C9F" w:rsidRPr="00843FBD">
        <w:rPr>
          <w:rFonts w:ascii="Arial" w:hAnsi="Arial" w:cs="Arial"/>
          <w:bCs/>
          <w:sz w:val="24"/>
          <w:szCs w:val="24"/>
        </w:rPr>
        <w:t xml:space="preserve">the practices </w:t>
      </w:r>
      <w:r w:rsidRPr="00843FBD">
        <w:rPr>
          <w:rFonts w:ascii="Arial" w:hAnsi="Arial" w:cs="Arial"/>
          <w:bCs/>
          <w:sz w:val="24"/>
          <w:szCs w:val="24"/>
        </w:rPr>
        <w:t>legitimate grounds can override objections</w:t>
      </w:r>
      <w:r w:rsidR="00195E9F" w:rsidRPr="00843FBD">
        <w:rPr>
          <w:rFonts w:ascii="Arial" w:hAnsi="Arial" w:cs="Arial"/>
          <w:bCs/>
          <w:sz w:val="24"/>
          <w:szCs w:val="24"/>
        </w:rPr>
        <w:t xml:space="preserve"> raised</w:t>
      </w:r>
      <w:r w:rsidRPr="00843FBD">
        <w:rPr>
          <w:rFonts w:ascii="Arial" w:hAnsi="Arial" w:cs="Arial"/>
          <w:bCs/>
          <w:sz w:val="24"/>
          <w:szCs w:val="24"/>
        </w:rPr>
        <w:t xml:space="preserve">. Please raise any issues with the practice manager who will arrange for a discussion and consideration of any objections. Further information on this right is available here: </w:t>
      </w:r>
    </w:p>
    <w:p w14:paraId="16CA6631" w14:textId="77777777" w:rsidR="00133589" w:rsidRPr="007E3C8A" w:rsidRDefault="00B05139" w:rsidP="006E559B">
      <w:pPr>
        <w:spacing w:after="160" w:line="256" w:lineRule="auto"/>
        <w:jc w:val="both"/>
        <w:rPr>
          <w:rFonts w:ascii="Arial" w:hAnsi="Arial" w:cs="Arial"/>
          <w:bCs/>
          <w:color w:val="FF0000"/>
          <w:sz w:val="24"/>
          <w:szCs w:val="24"/>
        </w:rPr>
      </w:pPr>
      <w:hyperlink r:id="rId16"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6DBF166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56CC4F61"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770E18C6"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lastRenderedPageBreak/>
        <w:t>Information is not held for longer than is necessary.   We will hold your information in accordance with the Records Management Code of Practice for Health and Social Care 2016.</w:t>
      </w:r>
    </w:p>
    <w:p w14:paraId="72D94A47" w14:textId="77777777"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15038ACB"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43F0511B"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75645DF5"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26758873"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14:paraId="060074C7" w14:textId="77777777"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5A8CB754" w14:textId="77777777" w:rsidR="00F24AB8" w:rsidRPr="00517726" w:rsidRDefault="00F24AB8" w:rsidP="006E559B">
      <w:pPr>
        <w:jc w:val="both"/>
        <w:rPr>
          <w:rFonts w:ascii="Arial" w:hAnsi="Arial" w:cs="Arial"/>
          <w:b/>
          <w:bCs/>
          <w:sz w:val="24"/>
          <w:szCs w:val="24"/>
          <w:u w:val="single"/>
        </w:rPr>
      </w:pPr>
    </w:p>
    <w:p w14:paraId="636204D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health and care needs so we can </w:t>
      </w:r>
      <w:proofErr w:type="gramStart"/>
      <w:r w:rsidRPr="007E3C8A">
        <w:rPr>
          <w:rFonts w:ascii="Arial" w:hAnsi="Arial" w:cs="Arial"/>
          <w:bCs/>
          <w:sz w:val="24"/>
          <w:szCs w:val="24"/>
        </w:rPr>
        <w:t>take action</w:t>
      </w:r>
      <w:proofErr w:type="gramEnd"/>
      <w:r w:rsidRPr="007E3C8A">
        <w:rPr>
          <w:rFonts w:ascii="Arial" w:hAnsi="Arial" w:cs="Arial"/>
          <w:bCs/>
          <w:sz w:val="24"/>
          <w:szCs w:val="24"/>
        </w:rPr>
        <w:t xml:space="preserve">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426027C3"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DE22925"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14:paraId="68517151" w14:textId="77777777" w:rsidR="00544461" w:rsidRPr="007E3C8A" w:rsidRDefault="00544461" w:rsidP="006E559B">
      <w:pPr>
        <w:spacing w:after="160" w:line="256" w:lineRule="auto"/>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14:paraId="17751A7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02848872"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317328A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Different types of commissioning data are legally allowed to be used by different organisations within, or contracted to, the NHS. Information put into the population health management tools used by the ICB include:</w:t>
      </w:r>
    </w:p>
    <w:p w14:paraId="29EB3ABB" w14:textId="77777777" w:rsidR="00544461" w:rsidRPr="005919C5" w:rsidRDefault="0054446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Age</w:t>
      </w:r>
    </w:p>
    <w:p w14:paraId="4038DAEB" w14:textId="77777777" w:rsidR="00544461" w:rsidRPr="005919C5" w:rsidRDefault="0054446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Gender</w:t>
      </w:r>
    </w:p>
    <w:p w14:paraId="6033520B" w14:textId="77777777" w:rsidR="00544461" w:rsidRPr="005919C5" w:rsidRDefault="0054446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2BDF66AF" w14:textId="77777777" w:rsidR="00544461" w:rsidRPr="005919C5" w:rsidRDefault="0054446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Medications prescribed</w:t>
      </w:r>
    </w:p>
    <w:p w14:paraId="347316A0" w14:textId="77777777" w:rsidR="00544461" w:rsidRDefault="00544461"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E37C3CE"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7C5F7AD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75F89578"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5C8B171A"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F0219AF"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6EA03539"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Data Processing Activities</w:t>
      </w:r>
    </w:p>
    <w:p w14:paraId="1326C611"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5189457A"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1A3B4838" w14:textId="77777777" w:rsidR="007126C0" w:rsidRDefault="007126C0" w:rsidP="006E559B">
      <w:pPr>
        <w:spacing w:after="160" w:line="256" w:lineRule="auto"/>
        <w:jc w:val="both"/>
        <w:rPr>
          <w:rFonts w:ascii="Arial" w:hAnsi="Arial" w:cs="Arial"/>
          <w:b/>
          <w:sz w:val="24"/>
          <w:szCs w:val="24"/>
        </w:rPr>
      </w:pPr>
    </w:p>
    <w:p w14:paraId="6F4E3939"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26F63858"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4EDC4C8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7470B899" w14:textId="77777777"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2366B274"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35D8E32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Integrated Care Systems (ICSs) are partnerships that bring together providers and commissioners of NHS services across a geographical area with local authorities and other local partners to collectively plan health and care services to meet the needs of their </w:t>
      </w:r>
      <w:r w:rsidRPr="005919C5">
        <w:rPr>
          <w:rFonts w:ascii="Arial" w:hAnsi="Arial" w:cs="Arial"/>
          <w:bCs/>
          <w:sz w:val="24"/>
          <w:szCs w:val="24"/>
        </w:rPr>
        <w:lastRenderedPageBreak/>
        <w:t>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5C8E64C5"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5DBCB61A"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14:paraId="2BA2E9C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3F0159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4C7943EE"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632FE7E3"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3FDFD4E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08F812F7"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Age</w:t>
      </w:r>
    </w:p>
    <w:p w14:paraId="2FFC4E2C"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Gender</w:t>
      </w:r>
    </w:p>
    <w:p w14:paraId="7D4FA98D"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4286F92"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Medications prescribed</w:t>
      </w:r>
    </w:p>
    <w:p w14:paraId="4E4D1CDD" w14:textId="77777777" w:rsid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7F59289E" w14:textId="77777777" w:rsidR="005919C5" w:rsidRPr="005919C5" w:rsidRDefault="005919C5" w:rsidP="006E559B">
      <w:pPr>
        <w:spacing w:after="160"/>
        <w:contextualSpacing/>
        <w:jc w:val="both"/>
        <w:rPr>
          <w:rFonts w:ascii="Arial" w:hAnsi="Arial" w:cs="Arial"/>
          <w:sz w:val="24"/>
          <w:szCs w:val="24"/>
        </w:rPr>
      </w:pPr>
    </w:p>
    <w:p w14:paraId="1A78298A"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0EDE5B9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036C7C2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73E2FABE"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65BA356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33A0476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6DF113B"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lastRenderedPageBreak/>
        <w:t>Data Processing Activities</w:t>
      </w:r>
    </w:p>
    <w:p w14:paraId="56A4D8BA"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0D1B3EA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694023EC"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Essex County Council</w:t>
      </w:r>
    </w:p>
    <w:p w14:paraId="5CAF13F6"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Southend City Council</w:t>
      </w:r>
    </w:p>
    <w:p w14:paraId="439DAE8A"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Thurrock Council</w:t>
      </w:r>
    </w:p>
    <w:p w14:paraId="133DCCBC"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44E411A7"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7C8606D6"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3CC13169" w14:textId="77777777" w:rsidR="005919C5" w:rsidRPr="005919C5" w:rsidRDefault="005919C5" w:rsidP="00D64D99">
      <w:pPr>
        <w:numPr>
          <w:ilvl w:val="0"/>
          <w:numId w:val="1"/>
        </w:numPr>
        <w:spacing w:after="160"/>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14:paraId="5A9151C0" w14:textId="77777777" w:rsid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13FA0CF7" w14:textId="77777777" w:rsidR="005919C5" w:rsidRPr="005919C5" w:rsidRDefault="005919C5" w:rsidP="006E559B">
      <w:pPr>
        <w:spacing w:after="160"/>
        <w:contextualSpacing/>
        <w:jc w:val="both"/>
        <w:rPr>
          <w:rFonts w:ascii="Arial" w:hAnsi="Arial" w:cs="Arial"/>
          <w:sz w:val="24"/>
          <w:szCs w:val="24"/>
        </w:rPr>
      </w:pPr>
    </w:p>
    <w:p w14:paraId="7AD02DE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14:paraId="1F7CFBE3" w14:textId="77777777" w:rsidR="005919C5" w:rsidRP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18D803B7" w14:textId="77777777" w:rsidR="005919C5" w:rsidRDefault="005919C5" w:rsidP="00D64D99">
      <w:pPr>
        <w:numPr>
          <w:ilvl w:val="0"/>
          <w:numId w:val="1"/>
        </w:numPr>
        <w:spacing w:after="160"/>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32134B90" w14:textId="77777777" w:rsidR="005919C5" w:rsidRPr="005919C5" w:rsidRDefault="005919C5" w:rsidP="006E559B">
      <w:pPr>
        <w:spacing w:after="160"/>
        <w:contextualSpacing/>
        <w:jc w:val="both"/>
        <w:rPr>
          <w:rFonts w:ascii="Arial" w:hAnsi="Arial" w:cs="Arial"/>
          <w:sz w:val="24"/>
          <w:szCs w:val="24"/>
        </w:rPr>
      </w:pPr>
    </w:p>
    <w:p w14:paraId="2946A31D" w14:textId="77777777" w:rsidR="005919C5" w:rsidRPr="005919C5" w:rsidRDefault="005919C5" w:rsidP="006E559B">
      <w:pPr>
        <w:spacing w:after="160" w:line="256" w:lineRule="auto"/>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15EC542C"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665DE2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2D081A31" w14:textId="77777777" w:rsidR="005919C5" w:rsidRPr="007E3C8A"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2AE1A118"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2CEDE0A6" w14:textId="77777777"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CD00C5C"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1476E6EA"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3085490B"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04500105" w14:textId="7777777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0C43BE03"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1DDD3E7A"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4BB28970"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1B4F7398"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521242E4" w14:textId="77777777" w:rsidR="004C53B1" w:rsidRPr="007E3C8A" w:rsidRDefault="004C53B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Age</w:t>
      </w:r>
    </w:p>
    <w:p w14:paraId="219D1945" w14:textId="77777777" w:rsidR="004C53B1" w:rsidRPr="007E3C8A" w:rsidRDefault="004C53B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Gender</w:t>
      </w:r>
    </w:p>
    <w:p w14:paraId="22DF29E2" w14:textId="77777777" w:rsidR="004C53B1" w:rsidRPr="007E3C8A" w:rsidRDefault="004C53B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66569752" w14:textId="77777777" w:rsidR="004C53B1" w:rsidRPr="007E3C8A" w:rsidRDefault="004C53B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Medications prescribed</w:t>
      </w:r>
    </w:p>
    <w:p w14:paraId="22F804ED" w14:textId="77777777" w:rsidR="004C53B1" w:rsidRDefault="004C53B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1FE1AD4D" w14:textId="77777777" w:rsidR="000820AC" w:rsidRPr="007E3C8A" w:rsidRDefault="000820AC" w:rsidP="006E559B">
      <w:pPr>
        <w:spacing w:after="160"/>
        <w:contextualSpacing/>
        <w:jc w:val="both"/>
        <w:rPr>
          <w:rFonts w:ascii="Arial" w:hAnsi="Arial" w:cs="Arial"/>
          <w:sz w:val="24"/>
          <w:szCs w:val="24"/>
        </w:rPr>
      </w:pPr>
    </w:p>
    <w:p w14:paraId="2FC2151A"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43B04DC7"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5DA4A22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0FECE033"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0D61C2F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7A807D26"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2E4E26B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072F594D"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E81A24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E3A9C2A"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7985B718" w14:textId="77777777" w:rsidR="007126C0" w:rsidRDefault="007126C0" w:rsidP="006E559B">
      <w:pPr>
        <w:spacing w:after="160"/>
        <w:jc w:val="both"/>
        <w:rPr>
          <w:rFonts w:ascii="Arial" w:hAnsi="Arial" w:cs="Arial"/>
          <w:b/>
          <w:bCs/>
          <w:sz w:val="24"/>
          <w:szCs w:val="24"/>
          <w:u w:val="single"/>
        </w:rPr>
      </w:pPr>
    </w:p>
    <w:p w14:paraId="19CE0AA2" w14:textId="77777777" w:rsidR="00FE4CC1"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107AA685" w14:textId="77777777" w:rsidR="007126C0" w:rsidRPr="00517726" w:rsidRDefault="007126C0" w:rsidP="006E559B">
      <w:pPr>
        <w:spacing w:after="160"/>
        <w:jc w:val="both"/>
        <w:rPr>
          <w:rFonts w:ascii="Arial" w:hAnsi="Arial" w:cs="Arial"/>
          <w:b/>
          <w:bCs/>
          <w:sz w:val="24"/>
          <w:szCs w:val="24"/>
          <w:u w:val="single"/>
        </w:rPr>
      </w:pPr>
    </w:p>
    <w:p w14:paraId="4C530299"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Electronic patient records are kept in most places where you receive healthcare.  Our local electronic systems (such as SystmOne, EMIS and Eclipse) enables your record to be shared with organisations involved in your direct care, such as:</w:t>
      </w:r>
    </w:p>
    <w:p w14:paraId="27978FF5"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GP practices</w:t>
      </w:r>
    </w:p>
    <w:p w14:paraId="7C7A84D0"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03462577"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3517EA1F"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717D8153"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Community hospitals</w:t>
      </w:r>
    </w:p>
    <w:p w14:paraId="76D74ABB"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3C5AD242"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Care Homes</w:t>
      </w:r>
    </w:p>
    <w:p w14:paraId="0340FE3B"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Mental Health Trusts</w:t>
      </w:r>
    </w:p>
    <w:p w14:paraId="6F65BF26"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Hospitals</w:t>
      </w:r>
    </w:p>
    <w:p w14:paraId="2D630AF8"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4BA8A7BB" w14:textId="77777777" w:rsidR="00FE4CC1" w:rsidRPr="007E3C8A" w:rsidRDefault="00FE4CC1" w:rsidP="00D64D99">
      <w:pPr>
        <w:numPr>
          <w:ilvl w:val="0"/>
          <w:numId w:val="1"/>
        </w:numPr>
        <w:spacing w:after="160"/>
        <w:contextualSpacing/>
        <w:jc w:val="both"/>
        <w:rPr>
          <w:rFonts w:ascii="Arial" w:hAnsi="Arial" w:cs="Arial"/>
          <w:sz w:val="24"/>
          <w:szCs w:val="24"/>
        </w:rPr>
      </w:pPr>
      <w:r w:rsidRPr="007E3C8A">
        <w:rPr>
          <w:rFonts w:ascii="Arial" w:hAnsi="Arial" w:cs="Arial"/>
          <w:sz w:val="24"/>
          <w:szCs w:val="24"/>
        </w:rPr>
        <w:t>Pharmacies</w:t>
      </w:r>
    </w:p>
    <w:p w14:paraId="20379065" w14:textId="77777777" w:rsidR="0077320B" w:rsidRDefault="0077320B" w:rsidP="0077320B">
      <w:pPr>
        <w:jc w:val="both"/>
        <w:rPr>
          <w:rFonts w:ascii="Arial" w:hAnsi="Arial" w:cs="Arial"/>
          <w:bCs/>
          <w:sz w:val="24"/>
          <w:szCs w:val="24"/>
        </w:rPr>
      </w:pPr>
    </w:p>
    <w:p w14:paraId="0EAB35E8" w14:textId="77777777"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593FB622"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7C3B20AC"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03615D06"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493A7071" w14:textId="77777777" w:rsidR="007126C0" w:rsidRDefault="007126C0" w:rsidP="006E559B">
      <w:pPr>
        <w:spacing w:after="160" w:line="256" w:lineRule="auto"/>
        <w:jc w:val="both"/>
        <w:rPr>
          <w:rFonts w:ascii="Arial" w:hAnsi="Arial" w:cs="Arial"/>
          <w:bCs/>
          <w:sz w:val="24"/>
          <w:szCs w:val="24"/>
        </w:rPr>
      </w:pPr>
    </w:p>
    <w:p w14:paraId="61F880E8"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157626AA"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w:t>
      </w:r>
      <w:r w:rsidRPr="005919C5">
        <w:rPr>
          <w:rFonts w:ascii="Arial" w:hAnsi="Arial" w:cs="Arial"/>
          <w:bCs/>
          <w:sz w:val="24"/>
          <w:szCs w:val="24"/>
        </w:rPr>
        <w:lastRenderedPageBreak/>
        <w:t xml:space="preserve">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70B60E30" w14:textId="77777777" w:rsidR="00FE4CC1" w:rsidRPr="002B1B3B" w:rsidRDefault="002B1B3B" w:rsidP="006E559B">
      <w:pPr>
        <w:spacing w:after="160" w:line="256" w:lineRule="auto"/>
        <w:jc w:val="both"/>
        <w:rPr>
          <w:rFonts w:ascii="Arial" w:hAnsi="Arial" w:cs="Arial"/>
          <w:sz w:val="24"/>
          <w:szCs w:val="24"/>
        </w:rPr>
      </w:pPr>
      <w:r w:rsidRPr="002B1B3B">
        <w:rPr>
          <w:rFonts w:ascii="Arial" w:hAnsi="Arial" w:cs="Arial"/>
          <w:sz w:val="24"/>
          <w:szCs w:val="24"/>
        </w:rPr>
        <w:t>The Pump House Surgery</w:t>
      </w:r>
    </w:p>
    <w:p w14:paraId="134B3DC1" w14:textId="77777777" w:rsidR="002B1B3B" w:rsidRPr="002B1B3B" w:rsidRDefault="002B1B3B" w:rsidP="006E559B">
      <w:pPr>
        <w:spacing w:after="160" w:line="256" w:lineRule="auto"/>
        <w:jc w:val="both"/>
        <w:rPr>
          <w:rFonts w:ascii="Arial" w:hAnsi="Arial" w:cs="Arial"/>
          <w:sz w:val="24"/>
          <w:szCs w:val="24"/>
        </w:rPr>
      </w:pPr>
      <w:r w:rsidRPr="002B1B3B">
        <w:rPr>
          <w:rFonts w:ascii="Arial" w:hAnsi="Arial" w:cs="Arial"/>
          <w:sz w:val="24"/>
          <w:szCs w:val="24"/>
        </w:rPr>
        <w:t>Nonancourt Way</w:t>
      </w:r>
    </w:p>
    <w:p w14:paraId="488CC165" w14:textId="77777777" w:rsidR="002B1B3B" w:rsidRPr="002B1B3B" w:rsidRDefault="002B1B3B" w:rsidP="006E559B">
      <w:pPr>
        <w:spacing w:after="160" w:line="256" w:lineRule="auto"/>
        <w:jc w:val="both"/>
        <w:rPr>
          <w:rFonts w:ascii="Arial" w:hAnsi="Arial" w:cs="Arial"/>
          <w:sz w:val="24"/>
          <w:szCs w:val="24"/>
        </w:rPr>
      </w:pPr>
      <w:r w:rsidRPr="002B1B3B">
        <w:rPr>
          <w:rFonts w:ascii="Arial" w:hAnsi="Arial" w:cs="Arial"/>
          <w:sz w:val="24"/>
          <w:szCs w:val="24"/>
        </w:rPr>
        <w:t>Earls Colne</w:t>
      </w:r>
    </w:p>
    <w:p w14:paraId="5AE426F1" w14:textId="77777777" w:rsidR="002B1B3B" w:rsidRPr="002B1B3B" w:rsidRDefault="002B1B3B" w:rsidP="006E559B">
      <w:pPr>
        <w:spacing w:after="160" w:line="256" w:lineRule="auto"/>
        <w:jc w:val="both"/>
        <w:rPr>
          <w:rFonts w:ascii="Arial" w:hAnsi="Arial" w:cs="Arial"/>
          <w:sz w:val="24"/>
          <w:szCs w:val="24"/>
        </w:rPr>
      </w:pPr>
      <w:r w:rsidRPr="002B1B3B">
        <w:rPr>
          <w:rFonts w:ascii="Arial" w:hAnsi="Arial" w:cs="Arial"/>
          <w:sz w:val="24"/>
          <w:szCs w:val="24"/>
        </w:rPr>
        <w:t>CO6 2SW</w:t>
      </w:r>
    </w:p>
    <w:p w14:paraId="7DB6D0ED" w14:textId="77777777" w:rsidR="00517726" w:rsidRDefault="00517726" w:rsidP="006E559B">
      <w:pPr>
        <w:spacing w:after="160" w:line="256" w:lineRule="auto"/>
        <w:jc w:val="both"/>
        <w:rPr>
          <w:rFonts w:ascii="Arial" w:hAnsi="Arial" w:cs="Arial"/>
          <w:sz w:val="24"/>
          <w:szCs w:val="24"/>
        </w:rPr>
      </w:pPr>
      <w:r w:rsidRPr="002B1B3B">
        <w:rPr>
          <w:rFonts w:ascii="Arial" w:hAnsi="Arial" w:cs="Arial"/>
          <w:sz w:val="24"/>
          <w:szCs w:val="24"/>
        </w:rPr>
        <w:t>Email address:</w:t>
      </w:r>
      <w:r>
        <w:rPr>
          <w:rFonts w:ascii="Arial" w:hAnsi="Arial" w:cs="Arial"/>
          <w:sz w:val="24"/>
          <w:szCs w:val="24"/>
        </w:rPr>
        <w:t xml:space="preserve"> </w:t>
      </w:r>
      <w:r w:rsidR="002B1B3B">
        <w:rPr>
          <w:rFonts w:ascii="Arial" w:hAnsi="Arial" w:cs="Arial"/>
          <w:sz w:val="24"/>
          <w:szCs w:val="24"/>
        </w:rPr>
        <w:t>admin.f81119@nhs.net</w:t>
      </w:r>
    </w:p>
    <w:p w14:paraId="697A0B15" w14:textId="77777777"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A080F8E"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724975C7"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0738402B" w14:textId="77777777"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t>Data Protection Officer</w:t>
      </w:r>
    </w:p>
    <w:p w14:paraId="14026241" w14:textId="77777777" w:rsidR="00CA2350" w:rsidRDefault="00CA2350" w:rsidP="006E559B">
      <w:pPr>
        <w:spacing w:after="16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14:paraId="3A8006AB" w14:textId="77777777"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5C8CAAA8" w14:textId="77777777"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1B7BD563" w14:textId="77777777" w:rsidR="00976D2F" w:rsidRDefault="00B05139" w:rsidP="006E559B">
      <w:pPr>
        <w:spacing w:after="160"/>
        <w:jc w:val="both"/>
        <w:rPr>
          <w:rFonts w:ascii="Arial" w:hAnsi="Arial" w:cs="Arial"/>
          <w:sz w:val="24"/>
          <w:szCs w:val="24"/>
        </w:rPr>
      </w:pPr>
      <w:hyperlink r:id="rId17"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78B5EF15" w14:textId="77777777" w:rsidR="008F3807" w:rsidRDefault="008F3807" w:rsidP="006E559B">
      <w:pPr>
        <w:spacing w:after="160"/>
        <w:jc w:val="both"/>
        <w:rPr>
          <w:rFonts w:ascii="Arial" w:hAnsi="Arial" w:cs="Arial"/>
          <w:b/>
          <w:bCs/>
          <w:sz w:val="24"/>
          <w:szCs w:val="24"/>
          <w:u w:val="single"/>
        </w:rPr>
      </w:pPr>
    </w:p>
    <w:p w14:paraId="76A1FAB4"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3F1BB1D1" w14:textId="77777777" w:rsidR="00517726" w:rsidRPr="005919C5" w:rsidRDefault="00FE4CC1" w:rsidP="006E559B">
      <w:pPr>
        <w:spacing w:after="160" w:line="256" w:lineRule="auto"/>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r w:rsidR="002B1B3B">
        <w:rPr>
          <w:rFonts w:ascii="Arial" w:hAnsi="Arial" w:cs="Arial"/>
          <w:bCs/>
          <w:sz w:val="24"/>
          <w:szCs w:val="24"/>
        </w:rPr>
        <w:t xml:space="preserve"> The Pump House Surgery</w:t>
      </w:r>
    </w:p>
    <w:p w14:paraId="24818475" w14:textId="77777777"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17C334B4" w14:textId="77777777"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6C999B5" w14:textId="77777777"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14:paraId="6F1A970F" w14:textId="77777777" w:rsidR="009C39F2" w:rsidRDefault="00B05139" w:rsidP="006E559B">
      <w:pPr>
        <w:spacing w:after="160" w:line="256" w:lineRule="auto"/>
        <w:jc w:val="both"/>
        <w:rPr>
          <w:rFonts w:ascii="Arial" w:hAnsi="Arial" w:cs="Arial"/>
          <w:bCs/>
          <w:sz w:val="24"/>
          <w:szCs w:val="24"/>
        </w:rPr>
      </w:pPr>
      <w:hyperlink r:id="rId18"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6A220046" w14:textId="77777777"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357177F0"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5D130B5A" w14:textId="77777777" w:rsidR="005919C5" w:rsidRPr="000820AC" w:rsidRDefault="00F008C0" w:rsidP="00D64D99">
      <w:pPr>
        <w:numPr>
          <w:ilvl w:val="0"/>
          <w:numId w:val="1"/>
        </w:numPr>
        <w:spacing w:after="160"/>
        <w:contextualSpacing/>
        <w:jc w:val="both"/>
        <w:rPr>
          <w:rFonts w:ascii="Arial" w:hAnsi="Arial" w:cs="Arial"/>
          <w:sz w:val="24"/>
          <w:szCs w:val="24"/>
        </w:rPr>
      </w:pPr>
      <w:r w:rsidRPr="000820AC">
        <w:rPr>
          <w:rFonts w:ascii="Arial" w:hAnsi="Arial" w:cs="Arial"/>
          <w:sz w:val="24"/>
          <w:szCs w:val="24"/>
        </w:rPr>
        <w:t>helpline on 0345 015 4033,</w:t>
      </w:r>
    </w:p>
    <w:p w14:paraId="3EA75B61" w14:textId="77777777" w:rsidR="005919C5" w:rsidRPr="000820AC" w:rsidRDefault="00F008C0" w:rsidP="00D64D99">
      <w:pPr>
        <w:numPr>
          <w:ilvl w:val="0"/>
          <w:numId w:val="1"/>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19"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3569705B" w14:textId="77777777" w:rsidR="005919C5" w:rsidRDefault="00F008C0" w:rsidP="00D64D99">
      <w:pPr>
        <w:numPr>
          <w:ilvl w:val="0"/>
          <w:numId w:val="1"/>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29081DEA" w14:textId="77777777" w:rsidR="000820AC" w:rsidRPr="000820AC" w:rsidRDefault="000820AC" w:rsidP="006E559B">
      <w:pPr>
        <w:spacing w:after="160"/>
        <w:contextualSpacing/>
        <w:jc w:val="both"/>
        <w:rPr>
          <w:rFonts w:ascii="Arial" w:hAnsi="Arial" w:cs="Arial"/>
          <w:sz w:val="24"/>
          <w:szCs w:val="24"/>
        </w:rPr>
      </w:pPr>
    </w:p>
    <w:p w14:paraId="37705F18" w14:textId="77777777"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20"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6CFCE153"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3C5D238A"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5C293EAC" w14:textId="77777777"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1"/>
      <w:headerReference w:type="first" r:id="rId22"/>
      <w:footerReference w:type="first" r:id="rId23"/>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5F36" w14:textId="77777777" w:rsidR="003D1036" w:rsidRDefault="003D1036">
      <w:r>
        <w:separator/>
      </w:r>
    </w:p>
  </w:endnote>
  <w:endnote w:type="continuationSeparator" w:id="0">
    <w:p w14:paraId="3BB0ACE7" w14:textId="77777777" w:rsidR="003D1036" w:rsidRDefault="003D1036">
      <w:r>
        <w:continuationSeparator/>
      </w:r>
    </w:p>
  </w:endnote>
  <w:endnote w:type="continuationNotice" w:id="1">
    <w:p w14:paraId="281E4724" w14:textId="77777777" w:rsidR="003D1036" w:rsidRDefault="003D1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675B" w14:textId="77777777"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09C0" w14:textId="77777777" w:rsidR="009E3C6E" w:rsidRDefault="009E3C6E" w:rsidP="00113973">
    <w:pPr>
      <w:pStyle w:val="Footer"/>
    </w:pPr>
  </w:p>
  <w:p w14:paraId="6088DF6B"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CCB7" w14:textId="77777777" w:rsidR="003D1036" w:rsidRDefault="003D1036">
      <w:r>
        <w:separator/>
      </w:r>
    </w:p>
  </w:footnote>
  <w:footnote w:type="continuationSeparator" w:id="0">
    <w:p w14:paraId="2DD488CE" w14:textId="77777777" w:rsidR="003D1036" w:rsidRDefault="003D1036">
      <w:r>
        <w:continuationSeparator/>
      </w:r>
    </w:p>
  </w:footnote>
  <w:footnote w:type="continuationNotice" w:id="1">
    <w:p w14:paraId="5185E234" w14:textId="77777777" w:rsidR="003D1036" w:rsidRDefault="003D1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2E36" w14:textId="77777777" w:rsidR="002B1B3B" w:rsidRDefault="002B1B3B">
    <w:pPr>
      <w:pStyle w:val="Header"/>
      <w:rPr>
        <w:rFonts w:ascii="Arial" w:hAnsi="Arial" w:cs="Arial"/>
        <w:sz w:val="24"/>
        <w:szCs w:val="24"/>
      </w:rPr>
    </w:pPr>
    <w:r>
      <w:rPr>
        <w:rFonts w:ascii="Arial" w:hAnsi="Arial" w:cs="Arial"/>
        <w:sz w:val="24"/>
        <w:szCs w:val="24"/>
      </w:rPr>
      <w:t xml:space="preserve">The Pump House Surgery </w:t>
    </w:r>
  </w:p>
  <w:p w14:paraId="592E7F12" w14:textId="77777777" w:rsidR="002B1B3B" w:rsidRDefault="002B1B3B">
    <w:pPr>
      <w:pStyle w:val="Header"/>
      <w:rPr>
        <w:rFonts w:ascii="Arial" w:hAnsi="Arial" w:cs="Arial"/>
        <w:sz w:val="24"/>
        <w:szCs w:val="24"/>
      </w:rPr>
    </w:pPr>
    <w:r>
      <w:rPr>
        <w:rFonts w:ascii="Arial" w:hAnsi="Arial" w:cs="Arial"/>
        <w:sz w:val="24"/>
        <w:szCs w:val="24"/>
      </w:rPr>
      <w:t>Nonancourt Way</w:t>
    </w:r>
  </w:p>
  <w:p w14:paraId="67CDAAE1" w14:textId="77777777" w:rsidR="002B1B3B" w:rsidRDefault="002B1B3B">
    <w:pPr>
      <w:pStyle w:val="Header"/>
      <w:rPr>
        <w:rFonts w:ascii="Arial" w:hAnsi="Arial" w:cs="Arial"/>
        <w:sz w:val="24"/>
        <w:szCs w:val="24"/>
      </w:rPr>
    </w:pPr>
    <w:r>
      <w:rPr>
        <w:rFonts w:ascii="Arial" w:hAnsi="Arial" w:cs="Arial"/>
        <w:sz w:val="24"/>
        <w:szCs w:val="24"/>
      </w:rPr>
      <w:t>Earls Colne</w:t>
    </w:r>
  </w:p>
  <w:p w14:paraId="582175AB" w14:textId="77777777" w:rsidR="006738F3" w:rsidRPr="006738F3" w:rsidRDefault="002B1B3B">
    <w:pPr>
      <w:pStyle w:val="Header"/>
      <w:rPr>
        <w:rFonts w:ascii="Arial" w:hAnsi="Arial" w:cs="Arial"/>
        <w:sz w:val="24"/>
        <w:szCs w:val="24"/>
      </w:rPr>
    </w:pPr>
    <w:r>
      <w:rPr>
        <w:rFonts w:ascii="Arial" w:hAnsi="Arial" w:cs="Arial"/>
        <w:sz w:val="24"/>
        <w:szCs w:val="24"/>
      </w:rPr>
      <w:t>CO6 2SW</w:t>
    </w:r>
    <w:r w:rsidR="006738F3" w:rsidRPr="006738F3">
      <w:rPr>
        <w:rFonts w:ascii="Arial" w:hAnsi="Arial" w:cs="Arial"/>
        <w:sz w:val="24"/>
        <w:szCs w:val="24"/>
      </w:rPr>
      <w:ptab w:relativeTo="margin" w:alignment="right" w:leader="none"/>
    </w:r>
  </w:p>
  <w:p w14:paraId="16AC0B99" w14:textId="77777777" w:rsidR="00A60426" w:rsidRDefault="00A60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170C"/>
    <w:multiLevelType w:val="hybridMultilevel"/>
    <w:tmpl w:val="91DE6B94"/>
    <w:lvl w:ilvl="0" w:tplc="A0DA507C">
      <w:start w:val="1"/>
      <w:numFmt w:val="bullet"/>
      <w:pStyle w:val="Bullet-01"/>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5B1782"/>
    <w:multiLevelType w:val="hybridMultilevel"/>
    <w:tmpl w:val="9DA8E6A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6A799B"/>
    <w:multiLevelType w:val="hybridMultilevel"/>
    <w:tmpl w:val="1E504DC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3"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DD7242"/>
    <w:multiLevelType w:val="hybridMultilevel"/>
    <w:tmpl w:val="C38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550892">
    <w:abstractNumId w:val="4"/>
  </w:num>
  <w:num w:numId="2" w16cid:durableId="852574337">
    <w:abstractNumId w:val="5"/>
  </w:num>
  <w:num w:numId="3" w16cid:durableId="1293708920">
    <w:abstractNumId w:val="3"/>
  </w:num>
  <w:num w:numId="4" w16cid:durableId="538973228">
    <w:abstractNumId w:val="1"/>
  </w:num>
  <w:num w:numId="5" w16cid:durableId="1605572325">
    <w:abstractNumId w:val="0"/>
  </w:num>
  <w:num w:numId="6" w16cid:durableId="19843902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45F0C"/>
    <w:rsid w:val="000477F0"/>
    <w:rsid w:val="00051EE9"/>
    <w:rsid w:val="00053529"/>
    <w:rsid w:val="00056CBE"/>
    <w:rsid w:val="00060F68"/>
    <w:rsid w:val="00067B90"/>
    <w:rsid w:val="0007016A"/>
    <w:rsid w:val="00081A86"/>
    <w:rsid w:val="000820AC"/>
    <w:rsid w:val="000A40FE"/>
    <w:rsid w:val="000B6972"/>
    <w:rsid w:val="000C274D"/>
    <w:rsid w:val="000C4F7A"/>
    <w:rsid w:val="000D56CE"/>
    <w:rsid w:val="000D7F21"/>
    <w:rsid w:val="000F079A"/>
    <w:rsid w:val="00113973"/>
    <w:rsid w:val="00123DF7"/>
    <w:rsid w:val="001264D8"/>
    <w:rsid w:val="0013326F"/>
    <w:rsid w:val="00133589"/>
    <w:rsid w:val="001351D9"/>
    <w:rsid w:val="001409B6"/>
    <w:rsid w:val="00140A2D"/>
    <w:rsid w:val="001607E6"/>
    <w:rsid w:val="001650B6"/>
    <w:rsid w:val="00167BEA"/>
    <w:rsid w:val="0017005A"/>
    <w:rsid w:val="00185086"/>
    <w:rsid w:val="00195E9F"/>
    <w:rsid w:val="001A7208"/>
    <w:rsid w:val="001B56B1"/>
    <w:rsid w:val="001B680C"/>
    <w:rsid w:val="001F2031"/>
    <w:rsid w:val="001F49EF"/>
    <w:rsid w:val="00211223"/>
    <w:rsid w:val="00260728"/>
    <w:rsid w:val="00260DFB"/>
    <w:rsid w:val="00281BEA"/>
    <w:rsid w:val="002A283D"/>
    <w:rsid w:val="002A64D2"/>
    <w:rsid w:val="002B0612"/>
    <w:rsid w:val="002B1B3B"/>
    <w:rsid w:val="002B3068"/>
    <w:rsid w:val="002D56FC"/>
    <w:rsid w:val="002E0D79"/>
    <w:rsid w:val="002E4491"/>
    <w:rsid w:val="002E58FC"/>
    <w:rsid w:val="002E6169"/>
    <w:rsid w:val="002F4A63"/>
    <w:rsid w:val="00300FDC"/>
    <w:rsid w:val="0032278F"/>
    <w:rsid w:val="00325E7C"/>
    <w:rsid w:val="00331445"/>
    <w:rsid w:val="003458FC"/>
    <w:rsid w:val="00354832"/>
    <w:rsid w:val="0035777D"/>
    <w:rsid w:val="00385B30"/>
    <w:rsid w:val="003917AA"/>
    <w:rsid w:val="003B3ABC"/>
    <w:rsid w:val="003D1036"/>
    <w:rsid w:val="003D5EF1"/>
    <w:rsid w:val="003F0470"/>
    <w:rsid w:val="003F2DC4"/>
    <w:rsid w:val="004108AF"/>
    <w:rsid w:val="00413BC7"/>
    <w:rsid w:val="00454485"/>
    <w:rsid w:val="00460D27"/>
    <w:rsid w:val="004754A3"/>
    <w:rsid w:val="0047652F"/>
    <w:rsid w:val="00487983"/>
    <w:rsid w:val="004A11BB"/>
    <w:rsid w:val="004A1FB8"/>
    <w:rsid w:val="004A4422"/>
    <w:rsid w:val="004C53B1"/>
    <w:rsid w:val="004D7F13"/>
    <w:rsid w:val="005027BA"/>
    <w:rsid w:val="00510F80"/>
    <w:rsid w:val="00517726"/>
    <w:rsid w:val="005307B0"/>
    <w:rsid w:val="00544461"/>
    <w:rsid w:val="005761A2"/>
    <w:rsid w:val="0058782F"/>
    <w:rsid w:val="005919C5"/>
    <w:rsid w:val="0059242E"/>
    <w:rsid w:val="005A2E25"/>
    <w:rsid w:val="005A3976"/>
    <w:rsid w:val="005A4820"/>
    <w:rsid w:val="005A551A"/>
    <w:rsid w:val="005B029A"/>
    <w:rsid w:val="005B2D46"/>
    <w:rsid w:val="005E603C"/>
    <w:rsid w:val="005F00E4"/>
    <w:rsid w:val="0060478C"/>
    <w:rsid w:val="006236F7"/>
    <w:rsid w:val="00637BD2"/>
    <w:rsid w:val="006411B4"/>
    <w:rsid w:val="0064282B"/>
    <w:rsid w:val="006616CE"/>
    <w:rsid w:val="006738F3"/>
    <w:rsid w:val="00673F9D"/>
    <w:rsid w:val="00685107"/>
    <w:rsid w:val="0069240C"/>
    <w:rsid w:val="0069590A"/>
    <w:rsid w:val="00696F04"/>
    <w:rsid w:val="006C29DF"/>
    <w:rsid w:val="006C5106"/>
    <w:rsid w:val="006C577B"/>
    <w:rsid w:val="006E559B"/>
    <w:rsid w:val="007014F9"/>
    <w:rsid w:val="007126C0"/>
    <w:rsid w:val="00712864"/>
    <w:rsid w:val="00712B24"/>
    <w:rsid w:val="00716B72"/>
    <w:rsid w:val="00721BD0"/>
    <w:rsid w:val="00724C93"/>
    <w:rsid w:val="00743099"/>
    <w:rsid w:val="00746777"/>
    <w:rsid w:val="0075046D"/>
    <w:rsid w:val="0075271E"/>
    <w:rsid w:val="00753644"/>
    <w:rsid w:val="0075619F"/>
    <w:rsid w:val="0077294E"/>
    <w:rsid w:val="0077320B"/>
    <w:rsid w:val="0077427E"/>
    <w:rsid w:val="0079134E"/>
    <w:rsid w:val="0079224E"/>
    <w:rsid w:val="007A6DBB"/>
    <w:rsid w:val="007B2364"/>
    <w:rsid w:val="007B4ECF"/>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CD8"/>
    <w:rsid w:val="0087625B"/>
    <w:rsid w:val="008778BD"/>
    <w:rsid w:val="00890BD6"/>
    <w:rsid w:val="00894B9E"/>
    <w:rsid w:val="008A3F0A"/>
    <w:rsid w:val="008F3807"/>
    <w:rsid w:val="008F5811"/>
    <w:rsid w:val="008F7440"/>
    <w:rsid w:val="00901AA0"/>
    <w:rsid w:val="00910286"/>
    <w:rsid w:val="009151C4"/>
    <w:rsid w:val="00925E01"/>
    <w:rsid w:val="00940115"/>
    <w:rsid w:val="00956D58"/>
    <w:rsid w:val="00976D2F"/>
    <w:rsid w:val="00990F6F"/>
    <w:rsid w:val="00992454"/>
    <w:rsid w:val="009C39F2"/>
    <w:rsid w:val="009D087E"/>
    <w:rsid w:val="009D7358"/>
    <w:rsid w:val="009E3866"/>
    <w:rsid w:val="009E3C6E"/>
    <w:rsid w:val="009F0341"/>
    <w:rsid w:val="009F2983"/>
    <w:rsid w:val="00A058C2"/>
    <w:rsid w:val="00A226D5"/>
    <w:rsid w:val="00A237FB"/>
    <w:rsid w:val="00A33651"/>
    <w:rsid w:val="00A410C2"/>
    <w:rsid w:val="00A412E8"/>
    <w:rsid w:val="00A4144E"/>
    <w:rsid w:val="00A45728"/>
    <w:rsid w:val="00A550DD"/>
    <w:rsid w:val="00A60426"/>
    <w:rsid w:val="00A60DBE"/>
    <w:rsid w:val="00A647AA"/>
    <w:rsid w:val="00A9004B"/>
    <w:rsid w:val="00AA1036"/>
    <w:rsid w:val="00AA44DE"/>
    <w:rsid w:val="00AB4ABB"/>
    <w:rsid w:val="00AC7EFE"/>
    <w:rsid w:val="00AE3253"/>
    <w:rsid w:val="00AF2C29"/>
    <w:rsid w:val="00B05139"/>
    <w:rsid w:val="00B14921"/>
    <w:rsid w:val="00B1799D"/>
    <w:rsid w:val="00B22AB4"/>
    <w:rsid w:val="00B32BD7"/>
    <w:rsid w:val="00B56D19"/>
    <w:rsid w:val="00B65C19"/>
    <w:rsid w:val="00B73625"/>
    <w:rsid w:val="00B77F5A"/>
    <w:rsid w:val="00BA3842"/>
    <w:rsid w:val="00BC0A07"/>
    <w:rsid w:val="00BF38DE"/>
    <w:rsid w:val="00C01024"/>
    <w:rsid w:val="00C0219F"/>
    <w:rsid w:val="00C0430E"/>
    <w:rsid w:val="00C0459F"/>
    <w:rsid w:val="00C05217"/>
    <w:rsid w:val="00C10E5C"/>
    <w:rsid w:val="00C1492D"/>
    <w:rsid w:val="00C25E65"/>
    <w:rsid w:val="00C31A8F"/>
    <w:rsid w:val="00C37533"/>
    <w:rsid w:val="00C45467"/>
    <w:rsid w:val="00C46782"/>
    <w:rsid w:val="00C500AD"/>
    <w:rsid w:val="00C53F6F"/>
    <w:rsid w:val="00C563C5"/>
    <w:rsid w:val="00C57D95"/>
    <w:rsid w:val="00C62464"/>
    <w:rsid w:val="00C82C9F"/>
    <w:rsid w:val="00C864E0"/>
    <w:rsid w:val="00C91F0E"/>
    <w:rsid w:val="00CA2350"/>
    <w:rsid w:val="00CA3A7C"/>
    <w:rsid w:val="00CC7C53"/>
    <w:rsid w:val="00CD7381"/>
    <w:rsid w:val="00CD7E7E"/>
    <w:rsid w:val="00CE087E"/>
    <w:rsid w:val="00CE183A"/>
    <w:rsid w:val="00CE3C26"/>
    <w:rsid w:val="00CE62A4"/>
    <w:rsid w:val="00CF7362"/>
    <w:rsid w:val="00D00270"/>
    <w:rsid w:val="00D05478"/>
    <w:rsid w:val="00D17AEB"/>
    <w:rsid w:val="00D530CD"/>
    <w:rsid w:val="00D57A4C"/>
    <w:rsid w:val="00D6211C"/>
    <w:rsid w:val="00D64D99"/>
    <w:rsid w:val="00D7453A"/>
    <w:rsid w:val="00D8449A"/>
    <w:rsid w:val="00D9174C"/>
    <w:rsid w:val="00D953F4"/>
    <w:rsid w:val="00DA082B"/>
    <w:rsid w:val="00DA318D"/>
    <w:rsid w:val="00DC634D"/>
    <w:rsid w:val="00DE02B2"/>
    <w:rsid w:val="00DF3889"/>
    <w:rsid w:val="00DF67D4"/>
    <w:rsid w:val="00E2477E"/>
    <w:rsid w:val="00E40407"/>
    <w:rsid w:val="00E42D0E"/>
    <w:rsid w:val="00E54406"/>
    <w:rsid w:val="00E60737"/>
    <w:rsid w:val="00E93FCC"/>
    <w:rsid w:val="00E95D43"/>
    <w:rsid w:val="00E961FC"/>
    <w:rsid w:val="00EA33E1"/>
    <w:rsid w:val="00EB502B"/>
    <w:rsid w:val="00EE35D1"/>
    <w:rsid w:val="00F008C0"/>
    <w:rsid w:val="00F02F88"/>
    <w:rsid w:val="00F04D89"/>
    <w:rsid w:val="00F16AEB"/>
    <w:rsid w:val="00F21791"/>
    <w:rsid w:val="00F229D7"/>
    <w:rsid w:val="00F24AB8"/>
    <w:rsid w:val="00F30E96"/>
    <w:rsid w:val="00F3247F"/>
    <w:rsid w:val="00F379C9"/>
    <w:rsid w:val="00F54A0A"/>
    <w:rsid w:val="00F81850"/>
    <w:rsid w:val="00FB4293"/>
    <w:rsid w:val="00FC3A04"/>
    <w:rsid w:val="00FD4EAF"/>
    <w:rsid w:val="00FE4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5A29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CE3C26"/>
    <w:pPr>
      <w:numPr>
        <w:numId w:val="5"/>
      </w:numPr>
      <w:ind w:left="1418" w:hanging="284"/>
      <w:jc w:val="both"/>
    </w:pPr>
    <w:rPr>
      <w:rFonts w:ascii="Arial" w:eastAsia="Arial" w:hAnsi="Arial"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styleId="NormalWeb">
    <w:name w:val="Normal (Web)"/>
    <w:basedOn w:val="Normal"/>
    <w:uiPriority w:val="99"/>
    <w:rsid w:val="001351D9"/>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198706039">
      <w:bodyDiv w:val="1"/>
      <w:marLeft w:val="0"/>
      <w:marRight w:val="0"/>
      <w:marTop w:val="0"/>
      <w:marBottom w:val="0"/>
      <w:divBdr>
        <w:top w:val="none" w:sz="0" w:space="0" w:color="auto"/>
        <w:left w:val="none" w:sz="0" w:space="0" w:color="auto"/>
        <w:bottom w:val="none" w:sz="0" w:space="0" w:color="auto"/>
        <w:right w:val="none" w:sz="0" w:space="0" w:color="auto"/>
      </w:divBdr>
    </w:div>
    <w:div w:id="526913164">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816557813">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https://ico.org.uk/make-a-complai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mailto:MSEGP.DPO@nhs.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your-data-matters/the-right-to-object-to-the-use-of-your-data/" TargetMode="External"/><Relationship Id="rId20" Type="http://schemas.openxmlformats.org/officeDocument/2006/relationships/hyperlink" Target="http://www.ombudsma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2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ccurx.com/security" TargetMode="External"/><Relationship Id="rId23" Type="http://schemas.openxmlformats.org/officeDocument/2006/relationships/footer" Target="footer2.xml"/><Relationship Id="rId10" Type="http://schemas.openxmlformats.org/officeDocument/2006/relationships/hyperlink" Target="http://www.nhs.uk/your-nhs-data-matters" TargetMode="External"/><Relationship Id="rId19" Type="http://schemas.openxmlformats.org/officeDocument/2006/relationships/hyperlink" Target="mailto:phso.enquirie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9CF42363DAE4BB739608ED9FA8DC8" ma:contentTypeVersion="3" ma:contentTypeDescription="Create a new document." ma:contentTypeScope="" ma:versionID="5d4b89798782be763279b4bbd79035a7">
  <xsd:schema xmlns:xsd="http://www.w3.org/2001/XMLSchema" xmlns:xs="http://www.w3.org/2001/XMLSchema" xmlns:p="http://schemas.microsoft.com/office/2006/metadata/properties" xmlns:ns2="9542eec9-3d75-4bc0-ab0b-f5064a5e2686" targetNamespace="http://schemas.microsoft.com/office/2006/metadata/properties" ma:root="true" ma:fieldsID="f5c1bdc0a546fa68f82812bc11c65174" ns2:_="">
    <xsd:import namespace="9542eec9-3d75-4bc0-ab0b-f5064a5e26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eec9-3d75-4bc0-ab0b-f5064a5e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2.xml><?xml version="1.0" encoding="utf-8"?>
<ds:datastoreItem xmlns:ds="http://schemas.openxmlformats.org/officeDocument/2006/customXml" ds:itemID="{9C1F0E4E-A262-4E2F-8F8C-EEFB940B82ED}"/>
</file>

<file path=customXml/itemProps3.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1</TotalTime>
  <Pages>15</Pages>
  <Words>5838</Words>
  <Characters>31831</Characters>
  <Application>Microsoft Office Word</Application>
  <DocSecurity>4</DocSecurity>
  <Lines>265</Lines>
  <Paragraphs>75</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37594</CharactersWithSpaces>
  <SharedDoc>false</SharedDoc>
  <HLinks>
    <vt:vector size="60" baseType="variant">
      <vt:variant>
        <vt:i4>1245251</vt:i4>
      </vt:variant>
      <vt:variant>
        <vt:i4>27</vt:i4>
      </vt:variant>
      <vt:variant>
        <vt:i4>0</vt:i4>
      </vt:variant>
      <vt:variant>
        <vt:i4>5</vt:i4>
      </vt:variant>
      <vt:variant>
        <vt:lpwstr>http://www.ombudsman.org.uk/</vt:lpwstr>
      </vt:variant>
      <vt:variant>
        <vt:lpwstr/>
      </vt:variant>
      <vt:variant>
        <vt:i4>1048637</vt:i4>
      </vt:variant>
      <vt:variant>
        <vt:i4>24</vt:i4>
      </vt:variant>
      <vt:variant>
        <vt:i4>0</vt:i4>
      </vt:variant>
      <vt:variant>
        <vt:i4>5</vt:i4>
      </vt:variant>
      <vt:variant>
        <vt:lpwstr>mailto:phso.enquiries@ombudsman.org.uk</vt:lpwstr>
      </vt:variant>
      <vt:variant>
        <vt:lpwstr/>
      </vt:variant>
      <vt:variant>
        <vt:i4>5373966</vt:i4>
      </vt:variant>
      <vt:variant>
        <vt:i4>21</vt:i4>
      </vt:variant>
      <vt:variant>
        <vt:i4>0</vt:i4>
      </vt:variant>
      <vt:variant>
        <vt:i4>5</vt:i4>
      </vt:variant>
      <vt:variant>
        <vt:lpwstr>https://ico.org.uk/make-a-complaint/</vt:lpwstr>
      </vt:variant>
      <vt:variant>
        <vt:lpwstr/>
      </vt:variant>
      <vt:variant>
        <vt:i4>1441891</vt:i4>
      </vt:variant>
      <vt:variant>
        <vt:i4>18</vt:i4>
      </vt:variant>
      <vt:variant>
        <vt:i4>0</vt:i4>
      </vt:variant>
      <vt:variant>
        <vt:i4>5</vt:i4>
      </vt:variant>
      <vt:variant>
        <vt:lpwstr>mailto:MSEGP.DPO@nhs.net</vt:lpwstr>
      </vt:variant>
      <vt:variant>
        <vt:lpwstr/>
      </vt:variant>
      <vt:variant>
        <vt:i4>1703952</vt:i4>
      </vt:variant>
      <vt:variant>
        <vt:i4>15</vt:i4>
      </vt:variant>
      <vt:variant>
        <vt:i4>0</vt:i4>
      </vt:variant>
      <vt:variant>
        <vt:i4>5</vt:i4>
      </vt:variant>
      <vt:variant>
        <vt:lpwstr>https://ico.org.uk/your-data-matters/the-right-to-object-to-the-use-of-your-data/</vt:lpwstr>
      </vt:variant>
      <vt:variant>
        <vt:lpwstr/>
      </vt:variant>
      <vt:variant>
        <vt:i4>7405682</vt:i4>
      </vt:variant>
      <vt:variant>
        <vt:i4>12</vt:i4>
      </vt:variant>
      <vt:variant>
        <vt:i4>0</vt:i4>
      </vt:variant>
      <vt:variant>
        <vt:i4>5</vt:i4>
      </vt:variant>
      <vt:variant>
        <vt:lpwstr>https://www.mycarerecord.org.uk/images/MCR/FPN.pdf</vt:lpwstr>
      </vt:variant>
      <vt:variant>
        <vt:lpwstr/>
      </vt:variant>
      <vt:variant>
        <vt:i4>2949182</vt:i4>
      </vt:variant>
      <vt:variant>
        <vt:i4>9</vt:i4>
      </vt:variant>
      <vt:variant>
        <vt:i4>0</vt:i4>
      </vt:variant>
      <vt:variant>
        <vt:i4>5</vt:i4>
      </vt:variant>
      <vt:variant>
        <vt:lpwstr>http://www.mycarerecord.org.uk/</vt:lpwstr>
      </vt:variant>
      <vt:variant>
        <vt:lpwstr/>
      </vt:variant>
      <vt:variant>
        <vt:i4>6946852</vt:i4>
      </vt:variant>
      <vt:variant>
        <vt:i4>6</vt:i4>
      </vt:variant>
      <vt:variant>
        <vt:i4>0</vt:i4>
      </vt:variant>
      <vt:variant>
        <vt:i4>5</vt:i4>
      </vt:variant>
      <vt:variant>
        <vt:lpwstr>https://understandingpatientdata.org.uk/what-you-need-know</vt:lpwstr>
      </vt:variant>
      <vt:variant>
        <vt:lpwstr/>
      </vt:variant>
      <vt:variant>
        <vt:i4>6422651</vt:i4>
      </vt:variant>
      <vt:variant>
        <vt:i4>3</vt:i4>
      </vt:variant>
      <vt:variant>
        <vt:i4>0</vt:i4>
      </vt:variant>
      <vt:variant>
        <vt:i4>5</vt:i4>
      </vt:variant>
      <vt:variant>
        <vt:lpwstr>https://www.hra.nhs.uk/information-about-patients/</vt:lpwstr>
      </vt:variant>
      <vt:variant>
        <vt:lpwstr/>
      </vt:variant>
      <vt:variant>
        <vt:i4>3539045</vt:i4>
      </vt:variant>
      <vt:variant>
        <vt:i4>0</vt:i4>
      </vt:variant>
      <vt:variant>
        <vt:i4>0</vt:i4>
      </vt:variant>
      <vt:variant>
        <vt:i4>5</vt:i4>
      </vt:variant>
      <vt:variant>
        <vt:lpwstr>http://www.nhs.uk/your-nhs-data-matters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MORGANS, Emma (THE PUMP HOUSE SURGERY)</cp:lastModifiedBy>
  <cp:revision>2</cp:revision>
  <cp:lastPrinted>2022-08-02T21:41:00Z</cp:lastPrinted>
  <dcterms:created xsi:type="dcterms:W3CDTF">2025-07-01T09:20:00Z</dcterms:created>
  <dcterms:modified xsi:type="dcterms:W3CDTF">2025-07-01T09:20:00Z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0x010100B309CF42363DAE4BB739608ED9FA8DC8</vt:lpwstr>
  </property>
</Properties>
</file>